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10630" w:right="0" w:firstLine="0"/>
        <w:jc w:val="both"/>
        <w:spacing w:before="0" w:after="0"/>
        <w:rPr>
          <w:rFonts w:ascii="Cambria" w:hAnsi="Cambria" w:cs="Cambria" w:eastAsia="Cambria"/>
          <w:b w:val="0"/>
          <w:color w:val="000000"/>
          <w:sz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Cambria" w:hAnsi="Cambria" w:cs="Cambria" w:eastAsia="Cambria"/>
          <w:b w:val="0"/>
          <w:color w:val="000000"/>
          <w:sz w:val="28"/>
          <w:highlight w:val="none"/>
        </w:rPr>
        <w:t xml:space="preserve">         УТВЕРЖДЕН</w:t>
      </w:r>
      <w:r>
        <w:rPr>
          <w:rFonts w:ascii="Cambria" w:hAnsi="Cambria" w:cs="Cambria" w:eastAsia="Cambria"/>
          <w:b w:val="0"/>
          <w:color w:val="000000"/>
          <w:sz w:val="28"/>
          <w:highlight w:val="none"/>
        </w:rPr>
      </w:r>
      <w:r/>
    </w:p>
    <w:p>
      <w:pPr>
        <w:ind w:left="10630" w:right="0" w:firstLine="0"/>
        <w:jc w:val="both"/>
        <w:spacing w:before="0" w:after="0"/>
        <w:rPr>
          <w:rFonts w:ascii="Cambria" w:hAnsi="Cambria" w:cs="Cambria" w:eastAsia="Cambria"/>
          <w:b w:val="0"/>
          <w:color w:val="000000"/>
          <w:sz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Cambria" w:hAnsi="Cambria" w:cs="Cambria" w:eastAsia="Cambria"/>
          <w:b w:val="0"/>
          <w:color w:val="000000"/>
          <w:sz w:val="28"/>
          <w:highlight w:val="none"/>
        </w:rPr>
        <w:t xml:space="preserve">приказом Отдела образования</w:t>
      </w:r>
      <w:r>
        <w:rPr>
          <w:rFonts w:ascii="Cambria" w:hAnsi="Cambria" w:cs="Cambria" w:eastAsia="Cambria"/>
          <w:b w:val="0"/>
          <w:color w:val="000000"/>
          <w:sz w:val="28"/>
          <w:highlight w:val="none"/>
        </w:rPr>
      </w:r>
      <w:r/>
    </w:p>
    <w:p>
      <w:pPr>
        <w:ind w:left="10630" w:right="0" w:firstLine="0"/>
        <w:jc w:val="both"/>
        <w:spacing w:before="0" w:after="0"/>
        <w:rPr>
          <w:rFonts w:ascii="Cambria" w:hAnsi="Cambria" w:cs="Cambria" w:eastAsia="Cambria"/>
          <w:b/>
          <w:color w:val="000000"/>
          <w:sz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Cambria" w:hAnsi="Cambria" w:cs="Cambria" w:eastAsia="Cambria"/>
          <w:b w:val="0"/>
          <w:color w:val="000000"/>
          <w:sz w:val="28"/>
          <w:highlight w:val="none"/>
        </w:rPr>
        <w:t xml:space="preserve">№ 175 от 09.09.2022 год</w:t>
      </w:r>
      <w:r>
        <w:rPr>
          <w:rFonts w:ascii="Cambria" w:hAnsi="Cambria" w:cs="Cambria" w:eastAsia="Cambria"/>
          <w:b/>
          <w:color w:val="000000"/>
          <w:sz w:val="28"/>
          <w:highlight w:val="none"/>
        </w:rPr>
      </w:r>
      <w:r/>
    </w:p>
    <w:p>
      <w:pPr>
        <w:ind w:left="0" w:right="0" w:firstLine="0"/>
        <w:jc w:val="center"/>
        <w:spacing w:before="0" w:after="0"/>
        <w:rPr>
          <w:rFonts w:ascii="Cambria" w:hAnsi="Cambria" w:cs="Cambria" w:eastAsia="Cambria"/>
          <w:b/>
          <w:color w:val="000000"/>
          <w:sz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Cambria" w:hAnsi="Cambria" w:cs="Cambria" w:eastAsia="Cambria"/>
          <w:b/>
          <w:color w:val="000000"/>
          <w:sz w:val="28"/>
          <w:highlight w:val="none"/>
        </w:rPr>
      </w:r>
      <w:r>
        <w:rPr>
          <w:rFonts w:ascii="Cambria" w:hAnsi="Cambria" w:cs="Cambria" w:eastAsia="Cambria"/>
          <w:b/>
          <w:color w:val="000000"/>
          <w:sz w:val="28"/>
          <w:highlight w:val="none"/>
        </w:rPr>
      </w:r>
      <w:r/>
    </w:p>
    <w:p>
      <w:pPr>
        <w:ind w:left="0" w:right="0" w:firstLine="0"/>
        <w:jc w:val="center"/>
        <w:spacing w:before="0" w:after="0"/>
        <w:rPr>
          <w:rFonts w:ascii="Cambria" w:hAnsi="Cambria" w:cs="Cambria" w:eastAsia="Cambria"/>
          <w:b/>
          <w:color w:val="000000"/>
          <w:sz w:val="28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Cambria" w:hAnsi="Cambria" w:cs="Cambria" w:eastAsia="Cambria"/>
          <w:b/>
          <w:color w:val="000000"/>
          <w:sz w:val="28"/>
        </w:rPr>
        <w:t xml:space="preserve">ПЛАН</w:t>
      </w:r>
      <w:r>
        <w:rPr>
          <w:rFonts w:ascii="Cambria" w:hAnsi="Cambria" w:cs="Cambria" w:eastAsia="Cambria"/>
          <w:b/>
          <w:color w:val="000000"/>
          <w:sz w:val="28"/>
          <w:highlight w:val="none"/>
        </w:rPr>
      </w:r>
      <w:r/>
    </w:p>
    <w:p>
      <w:pPr>
        <w:ind w:left="720" w:right="0" w:firstLine="0"/>
        <w:jc w:val="center"/>
        <w:spacing w:before="0" w:after="200" w:line="253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Cambria" w:hAnsi="Cambria" w:cs="Cambria" w:eastAsia="Cambria"/>
          <w:b/>
          <w:color w:val="000000"/>
          <w:sz w:val="28"/>
        </w:rPr>
        <w:t xml:space="preserve">работы отдела образования Исполнительного комитета </w:t>
        <w:br/>
        <w:t xml:space="preserve"> Сармановского муниципального района на 2022 -2023 учебный год.</w:t>
      </w:r>
      <w:r/>
    </w:p>
    <w:tbl>
      <w:tblPr>
        <w:tblW w:w="15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1403"/>
        <w:gridCol w:w="3565"/>
        <w:gridCol w:w="1135"/>
        <w:gridCol w:w="1340"/>
        <w:gridCol w:w="1001"/>
        <w:gridCol w:w="1454"/>
        <w:gridCol w:w="869"/>
        <w:gridCol w:w="3098"/>
        <w:gridCol w:w="655"/>
      </w:tblGrid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п/п</w:t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Сроки проведения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Наименование мероприятия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статус мероприятия (федеральный, республиканский, муниципальный)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Контингент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Ответственный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gridSpan w:val="10"/>
            <w:tcW w:w="15348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b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color w:val="000000"/>
                <w:sz w:val="28"/>
              </w:rPr>
              <w:t xml:space="preserve">СЕНТЯБРЬ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Праздничные линейки, посвященные Дню знаний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3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Международный исторический диктант на тему событий Великой Отечественной войны - «Диктант Победы»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международный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5 - 24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Дополнительный период государственной итоговой аттестации по образовательным программам основного общего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образовательные организации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6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Вебинар по апробации диагностики профессиональных (педагогических) компетенций педагогов на портале: edu.tatar.ru (для муниципальных операторов)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 оператор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Совещание -семинар с заместителями директоров по УР общеобразовательных организаций, СПО,ДПО по теме: «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Апробации диагностики профессиональных (педагогических) компетенций педагогов на портале: edu.tatar.ru»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9-14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Реализация персонифицированной модели повышения квалификации педагогических работников.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Проведение Всероссийской акции «Татарча диктант»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14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Конкурс «Tatar Hack»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Р.Х.Сахабутдинова,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информатики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  СНТ.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15 - 23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XIII Всероссийского конкурса «Учитель здоровья России - 2022»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15 сентября - 15 октября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Социально-психологическое тестирование среди обучающихся 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19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сентября - 24 октября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Всероссийские проверочные работы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23-24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Всероссийская научно-практическая конференция «Природа и экология города»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«Гимназия № 18» Приволжского района г.Казани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26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сентября - 14 октября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Зональная программа для школьников из небольших городов и сельских школьников 7-8 классов «Комплексное введение в химию»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КОУТ 2.0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26-28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фестиваль «Юные натуралисты - защитники природы Татарстана»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Оздоровительно­образовательный комплекс «Байтик»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27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«Урок Цифры» по теме «Технологии беспилотного автомобиля»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Р.Х.Сахабутдинова,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информатики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27 сентября - 31 октября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«Лучшая школьная библиотека-2022»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сектор учебно-методического сопровождения образовательного процесса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27 сентября - 31 октября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благотворительная акция «Подари книге вторую жизнь»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сектор учебно-методического сопровождения образовательного процесса</w:t>
            </w:r>
            <w:r>
              <w:rPr>
                <w:i w:val="0"/>
              </w:rPr>
            </w:r>
            <w:r/>
          </w:p>
        </w:tc>
      </w:tr>
      <w:tr>
        <w:trPr>
          <w:trHeight w:val="1054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 28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 этап всероссийских и республиканских олимпиад школьников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>
          <w:trHeight w:val="1054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29 - 30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V Всероссийский Форум работников дошкольного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заведующие, воспитатели, специалисты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окончания Второй мировой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2"/>
                <w:sz w:val="28"/>
              </w:rPr>
              <w:t xml:space="preserve">войны, День солидарности в борьбе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 терроризмом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left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Создание в общеобразовательных организациях военно-патриотических клубов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Месячник по гражданской обороне 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чрезвычайным ситуациям 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образовательных организациях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Республики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Сентябрь- октябрь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Обновление базы данных «Квалификационные категорий  педагогических работников образовательных организаций»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Сентябрь- октябрь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республиканской профильной смене антинаркотического проекта «Самостоятельные дети»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 – 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подготовки обучающихся 11 классов к итоговому сочинению (изложению)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 образовательные организации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Сентябрь- ноябрь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тестирования по адаптации 1-ых, 5-ых классов к обучению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Обучающиеся 1-х и 5-х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педагоги-психологи образовательных учреждении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Сентябрь- 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олимпиада среди учащихся общеобразовательных учреждений РТ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«Защита прав потребителей»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 - 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Республиканском конкурсе видеороликов на иностранных языках «Их именами названы улицы ...»(английский, французский, немецкий, испанский языки)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t xml:space="preserve">учителя ин.языков</w:t>
            </w:r>
            <w:r>
              <w:rPr>
                <w:i w:val="0"/>
              </w:rPr>
            </w:r>
            <w:r/>
          </w:p>
        </w:tc>
      </w:tr>
      <w:tr>
        <w:trPr>
          <w:trHeight w:val="1156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Style w:val="825"/>
                <w:rFonts w:ascii="Carlito" w:hAnsi="Carlito" w:cs="Carlito" w:eastAsia="Carlito"/>
                <w:i w:val="0"/>
                <w:sz w:val="28"/>
              </w:rPr>
              <w:t xml:space="preserve">сентябрь - 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825"/>
              <w:ind w:left="0" w:right="0" w:firstLine="0"/>
              <w:jc w:val="center"/>
              <w:keepLines w:val="0"/>
              <w:keepNext w:val="0"/>
              <w:spacing w:before="0" w:beforeAutospacing="0" w:after="0" w:afterAutospacing="0" w:line="283" w:lineRule="atLeast"/>
              <w:shd w:val="clear" w:color="auto" w:fill="auto"/>
              <w:widowControl w:val="off"/>
              <w:rPr>
                <w:rFonts w:ascii="Carlito" w:hAnsi="Carlito" w:cs="Carlito" w:eastAsia="Carlito"/>
                <w:i w:val="0"/>
                <w:sz w:val="28"/>
              </w:rPr>
              <w:framePr w:w="10382" w:wrap="notBeside" w:vAnchor="text" w:hAnchor="text" w:xAlign="center" w:y="1"/>
            </w:pPr>
            <w:r>
              <w:rPr>
                <w:rStyle w:val="825"/>
                <w:rFonts w:ascii="Carlito" w:hAnsi="Carlito" w:cs="Carlito" w:eastAsia="Carlito"/>
                <w:i w:val="0"/>
                <w:sz w:val="28"/>
              </w:rPr>
              <w:t xml:space="preserve">Межрегиональный конкурс авторской поэзии школьников «Цветаевские костры»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Style w:val="825"/>
                <w:rFonts w:ascii="Carlito" w:hAnsi="Carlito" w:cs="Carlito" w:eastAsia="Carlito"/>
                <w:i w:val="0"/>
                <w:sz w:val="28"/>
              </w:rPr>
              <w:t xml:space="preserve">межрегиональный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Г.Т.Исмагилова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 - декабрь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Всероссийское образовательное мероприятие «Единый урок безопасности в сети Интернет»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Р.Х.Сахабутдинова,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информатики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 – январь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подготовки обучающихся 9 классов к итоговому собеседованию по русскому языку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Сентябрь- апрель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Республиканская неделя психологии «Шаги к психологическому благополучию» для обучающих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педагоги -психологи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Сентябрь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«Галактика Интернет-безопасности»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Р.Х.Сахабутдинова,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информатики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Проектная олимпиада Университета Талантов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Республиканском семинаре муниципальных координаторов по итогам проведения единого государственного экзамена и основного государственного экзамена в 2022 году и о задачах на 2023 год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Ахметшина, </w:t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Подготовка заявлений по аттестации педагогических работников претендентов на первую и высшую квалификационную категории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Подготовка предложений по составу экспертной аттестационной комиссии МОиН РТ по СМР, экспертных групп.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IV Всероссийская научно­практическая конференция «Digital как новая философия образовательного пространства»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Р.Х.Сахабутдинова,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информатики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Месячник «Экстремизму - Нет!»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«Авыл укытучысы - 2022»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(«Сельский учитель - 2022»)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семинар - совещание с секретарями экспертной комиссий аттестационной комиссии по вопросам организации заявительной аттестации педагогических работников Республики Татарстан с учетом цифровизации государственной услуги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секретарь экспертной комиссии Сармановского МР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республиканского конкурса творческих работ  антикоррупционной направленности «Знай и не допускай!»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республиканского конкурса творческих работ – сочинений обучающихся «Строим будущее без коррупции»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республиканского конкурса творческих работ (сочинений-эссе) обучающихся национальных школ на родном языке «Скажем коррупции «Нет!»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АИС «Электронный детский сад». Комплектование детей.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Совещание с заведующими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Формирование информационного банка данных учителей татарского языка и литературы, русского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Мониторинг создания условий в ОУ для обучения на родном языке, изучения родных языков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Межрегиональная конференция, посвященная творчеству  Абдуллы Алиша для учителей родного татарского языка образовательных организаций с этнокультурным (татарским) компонентом содержания образования субъектов Российской Федерации в Спасском  муниципальном ра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йоне Республики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республиканского фестиваль – конкурса «Сайяр»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Знакомство воспитателей с программой обучения и воспитания в 1 классе.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Знакомство учителей с программой воспитания и обучения в детском саду.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воспитатели, учителя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Экспертиза учебных планов детских садов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Обновление базы данных о работниках дошкольного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Совещание с руководителями базовых площадок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Создание консультационного центра в МБДОУ №2 «Лилия», МБДОУ №1 «Березка»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gridSpan w:val="10"/>
            <w:tcW w:w="15348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b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color w:val="000000"/>
                <w:sz w:val="28"/>
              </w:rPr>
              <w:t xml:space="preserve">ОКТЯБРЬ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411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Международный день учителя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411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XX республиканская научнопрактическая конференция школьников им.Л.Н.Толстого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16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научно­-практическая конференция «Функциональная грамотность: проблемы, идеи, перспективы»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16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урок «Экология и энергосбережение» в рамках Всероссийского фестиваля энергосбережения #ВместеЯрче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педагогический фестиваль по обмену опытом инновационной деятельности «Эврика»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отдел образования Пестречинского муниципального района Республики Татарстан, ИРО РТ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21-22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Всероссийская научно-практическая конференция «Организация эколого­краеведческой исследовательской деятельности в школе и вузе»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МБОУ «Гимназия имени М.М.Вахитова» Буинского муниципального района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25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«Урок Цифры»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29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октября - 6 ноября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Программа по астрономии и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lang w:val="ru-RU"/>
              </w:rPr>
              <w:t xml:space="preserve">спутникостроению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Летний фестиваль Всероссийского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физкультурно-спортивного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комплекса «Готов к труду 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обороне» (ГТО) среди обучающихся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профессиональных образовательных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организаций V - VI ступени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Школьный тур предметных олимпиад по информатике</w:t>
            </w: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«Урок Цифры»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Анализ введения сайтов в ГИС ЭО РТ учреждениями дошкольного образования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Индивидуальные консультации  по работе в АСЭД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 - 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и проведение заседаний районных методических объединений учителей-предметников (семинары, круглые столы) по вопросам: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изучения и использования документов, определяющих содержание контрольных измерительных материалов по общеобразовательным предметам, в том числе демонстрационных версий КИМ 2023 года, спецификаций, кодификаторов;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заполнения бланков ответов выпускниками, в том числе участниками ГВЭ;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критериев оценивания работ;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изучения нормативных правовых актов, регламентирующих проведение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учителя-предметники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методисты,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руководители ММО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 - 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Национальные исследования качества образования по оценке сформированности ценностных ориентаций обучающихся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 - 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Диагностическое тестирование по учебным предметам обучающихся в рамках работы Координационного совета Министерства образования и науки Республики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Октябрь-ноябрь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профильная смена по английскому, немецкому, китайскому языкам для обучающихся 4 – 6 классов «Билингва»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Октябрь-ноябрь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«СОК-Стань Одной Командой»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 - январь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Информирование обучающихся и их родителей по вопросам организации и проведения итогового сочинения (изложения) в 11 классе, итогового собеседования по русскому языку в 9 классе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 –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психологической консультационной помощи участникам ЕГЭ, ОГЭ, ГВЭ и их родителям (законным представителям)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педагоги-психологи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 –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Создание и систематическая корректировка базы данных выпускников 9-х и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 –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мероприятий по формированию и внесению в РИС сведений об участниках и пунктах проведения итогового сочинения (изложения) в 11 (12) классе, итогового собеседования по русскому языку в 9 классе в РИС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Октябрь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Региональный этап Всероссийской заочной акции «Физическая культура и спорт – альтернатива пагубным привычкам»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Октябрь – август (ГИА-11);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 – август (ГИА-9)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Внесение информации в РИС: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МОУО;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пунктах проведения экзаменов (ППЭ);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об аудиториях ППЭ;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об участниках ГИА категории выпускники текущего года;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об участниках ГИА всех категорий с указанием перечня учебных предметов;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распределении участников на экзамены по ППЭ;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заказе экзаменационных материалов для проведения ГИА;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работниках ППЭ (руководители, организаторы, технические специалисты, медицинские работники, ассистенты), сведения о членах ГЭК, сведения о членах предметных комиссий);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распределении работников ППЭ по экзаменам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МОиН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Всероссийские соревнования русскому силомеру «Сила РДШ»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МОиН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проект «РДШ-Территория самоуправления»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МОиН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 этап Республиканского конкурса родительских комитетов «Секреты дружного класса»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 этап всероссийских и республиканских олимпиад школьников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II Поволжская (VII Республиканская) научно-практическая конференция «Одаренные дети в системе общего образования: проблемы, перспективы, развитие»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профильная смена по иностранным языкам для школьников 7 – 11 классов «Билингва»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семинар по итогам мониторинга муниципальных механизмов управления качества образования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ИТО РТ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Оказание методической помощи аттестующимся педагогическим работникам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Оформление аттестационных материалов претендентов на первую и высшую категории в личных кабинетах «Электронное образование РТ»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Мониторинг обеспеченности учебниками образовательных учреждений с этнокультурным (татарским) компонентом содержания образования субъектов РФ с компактным проживанием татарского населения на 2022/23 уч.год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Сектор межрегионального сотрудничества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на Слете  «Одаренные дети»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 Альметьевск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Мониторинг обеспеченности учебниками муниципальных районов Республики Татарстан на 2023/2024 учебный год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библиотекари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во 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Всероссийском совещании «Итоги единого государственного экзамена, основного государственного экзамена в 2022 году и подготовка к проведению государственной итоговой аттестации в 2023 году»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Ахметшина, </w:t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Республиканском совещании специалистов отделов (управлений) образования - муниципальных координаторов государственной итоговой аттестации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Ахметшина, </w:t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Установочном семинаре для учителей истории и обществознания по организации и проведению Проекта «Парламентский урок»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истории и обществознания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XI Республиканском историко­обществоведческом турнире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истории и обществознания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учащихся в республиканских научно-практических конференциях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начальных классов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«Единство методов обучения и воспитания, реализуемых в целостном педагогическом процессе»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«Альметьевская СОШ»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А.Р.Залилова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Слет для молодых педагогов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молодые специалисты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Формирование базы данных претендентов на первую и высшую квалификационные категории для проведения профессионального компьютерного тестирования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Участие в республиканском конкурсе  детских юношеских театров «Сәйяр»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воспитатели, старшие воспитатели, специалисты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базовой площадки: Организация художественно-эстетической деятельности в ДОО (МБДОУ «Карашай – Сакловский детский сад»)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воспитатели, 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старшие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базовой  площадки: «Современные подходы к реализации образовательной области «Социально-коммуникативное развитие» в рамках ФГОС ДО». (МБОУ «Александровская ООШ им. А.А. Казакова»)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физическая смена «Импульс»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профильная астрофизическая школа «Орион»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Общероссийская оценка по модели PISA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Мониторинг формирования и оценки математической грамотности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муниципального методического объединения учителей математики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математики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Д.Г.Ахметзянова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Формирование статистической информации о количестве: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обучающихся 9-х и 11-х классов;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лиц с ограниченными возможностями здоровья, инвалидов и детей инвалидов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диагностики первичного выбора предметов для участия в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Формирование списка обучающихся, требующих особого внимания по подготовке к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IV Международная научно­практическая конференция «Наставничество в образовании: современная теория и инновационная практика»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Всероссийская акция «День учителя»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НОЯБРЬ</w:t>
            </w:r>
            <w:r>
              <w:rPr>
                <w:i w:val="0"/>
              </w:rPr>
            </w:r>
            <w:r/>
          </w:p>
        </w:tc>
      </w:tr>
      <w:tr>
        <w:trPr>
          <w:gridAfter w:val="1"/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2</w:t>
            </w:r>
            <w:r>
              <w:rPr>
                <w:rFonts w:ascii="Carlito" w:hAnsi="Carlito" w:cs="Carlito" w:eastAsia="Carlito"/>
                <w:i w:val="0"/>
                <w:sz w:val="28"/>
                <w:highlight w:val="none"/>
              </w:rPr>
            </w:r>
            <w:r/>
          </w:p>
        </w:tc>
        <w:tc>
          <w:tcPr>
            <w:gridSpan w:val="2"/>
            <w:tcW w:w="496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географии Тема: Преподавание естественно - научных дисциплин в школе в условиях обновленного ФГОС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</w:tc>
        <w:tc>
          <w:tcPr>
            <w:gridSpan w:val="2"/>
            <w:tcW w:w="2474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</w:tc>
        <w:tc>
          <w:tcPr>
            <w:gridSpan w:val="2"/>
            <w:tcW w:w="2455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географии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</w:tc>
        <w:tc>
          <w:tcPr>
            <w:gridSpan w:val="2"/>
            <w:tcW w:w="3967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З.Ф. Сахбутдинова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2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Межрайонный семинар для учителей естественно-математического цикла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межрайонный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географии, химии м биологии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Гиниятуллина,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З.Ф. Сахбутдинова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4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117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ab/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народного единства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6 - 8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конкурса «Замечательный вожатый»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памяти погибших при исполнении служебных обязанностей сотрудников органов внутренних дел России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10 ноября - 12 декабря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Сетевой проект «Пять по физике. Магнитные приключения»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tbl>
            <w:tblPr>
              <w:tblStyle w:val="675"/>
              <w:tblW w:w="0" w:type="auto"/>
              <w:tblInd w:w="0" w:type="dxa"/>
              <w:tblBorders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insideH w:val="none" w:color="000000" w:sz="4" w:space="0"/>
                <w:insideV w:val="none" w:color="000000" w:sz="4" w:space="0"/>
              </w:tblBorders>
              <w:tblLayout w:type="autofit"/>
              <w:tblLook w:val="04A0" w:firstRow="1" w:lastRow="0" w:firstColumn="1" w:lastColumn="0" w:noHBand="0" w:noVBand="1"/>
            </w:tblPr>
            <w:tblGrid>
              <w:gridCol w:w="0"/>
            </w:tblGrid>
            <w:tr>
              <w:trPr>
                <w:trHeight w:val="255"/>
              </w:trPr>
              <w:tc>
                <w:tcPr>
                  <w:tcBorders>
                    <w:top w:val="none" w:color="000000" w:sz="4" w:space="0"/>
                    <w:left w:val="none" w:color="000000" w:sz="4" w:space="0"/>
                    <w:bottom w:val="none" w:color="000000" w:sz="4" w:space="0"/>
                    <w:right w:val="none" w:color="000000" w:sz="4" w:space="0"/>
                  </w:tcBorders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0" w:type="dxa"/>
                  <w:vAlign w:val="top"/>
                  <w:textDirection w:val="lrTb"/>
                  <w:noWrap w:val="false"/>
                </w:tcPr>
                <w:p>
                  <w:pPr>
                    <w:spacing w:before="0" w:beforeAutospacing="0" w:after="0" w:afterAutospacing="0" w:line="283" w:lineRule="atLeast"/>
                    <w:rPr>
                      <w:rFonts w:ascii="Carlito" w:hAnsi="Carlito" w:cs="Carlito" w:eastAsia="Carlito"/>
                      <w:i w:val="0"/>
                      <w:sz w:val="28"/>
                    </w:rPr>
                  </w:pPr>
                  <w:r>
                    <w:rPr>
                      <w:rFonts w:ascii="Carlito" w:hAnsi="Carlito" w:cs="Carlito" w:eastAsia="Carlito"/>
                      <w:i w:val="0"/>
                      <w:sz w:val="28"/>
                    </w:rPr>
                  </w:r>
                  <w:r>
                    <w:rPr>
                      <w:i w:val="0"/>
                    </w:rPr>
                  </w:r>
                  <w:r/>
                </w:p>
              </w:tc>
            </w:tr>
          </w:tbl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олимпиада «Энергосбережение в быту» (приуроченный к международному дню Энергосбережения)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Региональная научно-методическая конференция «Реализация концепций общего экологического и географического образования: региональный компонент»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15 ноября - 20 декабря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Сетевом проекте «Interesting chapters in English»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16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Международному дню толерантности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16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392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VII Всероссийский Айтматовские научные чтения «Культурное наследие и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цифровизаци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я: вызовы современности»</w:t>
            </w:r>
            <w:r>
              <w:rPr>
                <w:i w:val="0"/>
              </w:rPr>
            </w:r>
            <w:r/>
          </w:p>
          <w:p>
            <w:pPr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открытая краеведческая конференция «Времен связующая нить»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21 - 25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Учебные сборы по основам военной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службы с юношами 10 классов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общеобразовательных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организаций Республики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22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матери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22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ММО педагог-психологов в МБОУ «Джалильская гимназия»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педагоги-психологи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22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«Урок Цифры»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Семинар-совещание «Развитие читательской компетенции как приоритетного направления функциональной грамотности»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научно­практическая конференция «Знание, профессионализм, качество», приуроченная году цифровизации в Республике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25-27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Республиканского конкурса родительских комитетов «Секреты дружного класса»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26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научно­практическая конференция «Экология - шаг в будущее»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матери в России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30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Государственного герба Российской Федерации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30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«Моя профессия родом из земли» среди обучающихся и студентов профессиональных образовательных организаций аграрного профиля Республики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t xml:space="preserve">Агроколледж Сармановского МР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30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научно­педагогические чтения педагогов дошкольных образовательных организаций и учителей общеобразовательных организаций Республики Татарстан «Педагогика творчества: инновационные технологии, методы, идеи»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30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научно­практическая конференция «Наставничество: модели и успешные практики»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культурно – образовательный проект «Диалог культур» для специалистов дошкольного, среднего,  дополнительного, профессионального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общеобразовательных учреждений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Национальный детский фестиваль народного творчества «Без бергә!»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общеобразовательных учреждений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 - декабрь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отбора кандидатов для участия в проекте целевой стипендиальной поддержки по педагогическим направлениям подготовки, в том числе для работы в многоязычной образовательной среде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11-х классов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Ноябрь, март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диагностического тестирования по русскому языку и математике в формате ЕГЭ для претендентов на медаль «За особые успехи в учении»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left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Мунициральный тур предметных олимпиад по информатике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Ноябрь-декабрь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Лингвострановедческом  турнире для юных любителей иностранных языков «Планета языков»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Подготовка ипроведение пробных экзаменов по предмету «Информатика».Проверка и анализ экзаменационных работ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Анализ своевременного заполнения итоговых ведомостей 1 четверти .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 – декабрь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республиканского конкурса «Учитель года по учебному предмету «Основы безопасности жизнедеятельности»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И.У. Хадиев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Ноябрь-декабрь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форум «Школьные библиотеки нового поколения»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сектор учебно-методического сопровождения образовательного процесса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Ноябрь-декабрь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республиканской олимпиады школьников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 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Ноябрь-февраль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«психологическая служба в образовании (кабинет педагога-психолога как эффективный инструмент психолого-педагогического сопровождения образовательного процесса в условиях реализации национального проекта «Образование»)»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педагоги-психологи ОУ,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Г.Р.Миргасимова,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Международный фестиваль «Детство без границ»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конкурсы «Актив года», «Замечательный вожатый», «Моя инициатива»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Ноябрь - август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Национальный детский фестиваль народного творчества «Без бергэ»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ММО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РМО заместителей директоров школ по воспитательной работе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профильная смена «Ноосфера» по предметам перед заочным этапом ВОШ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Профессиональное компьютерное тестирование работников образования претендентов  на  первую и высшую квалификационные категории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Работа экспертной  комиссии по оценке уровня квалификации педагогических работников РТ, претендующих на первую и высшую квалификационную категории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члены экспертной комиссии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Гиниятуллина О.А.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Сбор информации по адаптации первоклассников и пятиклассников к обучению в школе. Анализ и обсуждение плана дальнейших коррекционно-развивающих мероприятий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1-х и 5-х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Г.Р.Миргасимова, педагоги-психологи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чтения «Развитие профессиональной компетентности педагогических кадров»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Психодиагностика по профориентации  в 9 и 11 классах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 и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Г.Р.Миргасимова,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педагоги-психологи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Сбор информации по выявлению уровня готовности первоклассников к обучению в школе. Анализ и обсуждение плана дальнейших коррекционно-развивающих мероприятий.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педагоги-психологи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семинар «Подготовка обучающихся к заключительному этапу ВСОШ»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IV Республиканский турнир юных географов Татарстана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Прием заявок на учебники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 2022/23 уч.год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библиотекари, учителя предметники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школьных библиотекарей «Школьная библиотека центр генерации идей и проектов»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библиотекари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Международная просветительская акция «Географический диктант»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 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«Джалильская гимназия»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Научно-практической конференции «Традиции формирования личности выпускника в современных условиях отечественного профессионального образования», посвященная 90- летию Казанского авиационно­технического колледжа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учащихся в республиканских научно-практических конференциях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технологии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«Эффективность работы учителей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обеспечнию качественного образования»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«Сармановская гимназия»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технологии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Л.Ф.Латипова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конкурс «Буду бдительным на льду» для учащихся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информационно-социальных видеороликов «Ребенок в мире прав» – «Бала хокук даирәсендә»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Заседание базовой площадки инструкторов по физической культуре и музыкальных руководителей «Использование инновационных подходов на занятиях по физической культуре и художественно – эстетическому развитию в ДОУ»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муз.руководители, физинструкторы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111</w:t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Семинар – практикум для воспитателей на тему: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«Формирование предпосылок математической грамотности у детей дошкольного возраста»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базовай площадки учителей-логопедов  ДОО по теме  </w:t>
            </w:r>
            <w:r>
              <w:rPr>
                <w:rFonts w:ascii="Carlito" w:hAnsi="Carlito" w:cs="Carlito" w:eastAsia="Carlito"/>
                <w:i w:val="0"/>
                <w:color w:val="2C2D2E"/>
                <w:sz w:val="28"/>
                <w:highlight w:val="white"/>
              </w:rPr>
              <w:t xml:space="preserve"> "Использование игровых технологий в совместной работе логопеда и воспитателя на этапе автоматизации звуков" (МБДОУ №4 «Красная шапочка»)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логопеды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 – практикум по теме: «Социаль-шәхси үсеш тәрбия бирү аша куркынычсызлык буенча эшчәнлек» (МБДОУ «Кавзияковский детский сад»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Семинар-практикум по теме: «Практика применения современных форм организации работы с дошкольниками по социализации и ранней профориентации в ДОУ» (МБДОУ №4 «Красная шапочка»)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научно – педагогические чтения для педагогов ДОУ: «Педагогика творчества: инновационные технологии, методы, идеи»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работники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конкурс интернет – проектов в области образования и культуры «Белем җәүһәрләре»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Научно – исследовательская конференция школьников на языках народов Российской Федерации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Межрегиональная научно – практическая конференция «Шәҗәрәләр – нәсел агачы»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(Буинский муниципальный район)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общеобразовательных учреждений, 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Международная акция «Большой этнографический диктант»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татарского языка и литературы в МБОУ «Лешев – Тамакская ООШ»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математическая смена «Сборы по геометрии»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муниципального методического объединения учителей физики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физики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Л.И.Валитова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Определение объёмов финансирования и составление примерных  смет расходов на проведение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Сбор информации из школ по кандидатурам на роль организаторов пунктов проведения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Формирование предварительного списка работников образовательных организаций, привлекаемых к проведению ГИА-9, ГИА-11 в качестве руководителей пунктов проведения экзаменов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ДЕКАБРЬ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Ежегодные профилактические мероприятия, приуроченные ко Всемирному дню борьбы со СПИДом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1 - 10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Международному декаду инвалидов.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1 - 15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Межрегиональная Акция, посвященная Дню Неизвестного Солдата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1 - 15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Межрегиональная Акция,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посвященная Дню Неизвестного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Солдата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добровольца (волонтера) в России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5 - 22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конкурс рисунков для детей-инвалидов и детей с ОВЗ «Новогодняя фантазия»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9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Героев Отечества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9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Акция, посвященная Дню героев Отечества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10 - 30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Заключительный этап Республиканской олимпиады «Путь к Олимпу»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12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Конституции Российской Федерации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20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«Урок Цифры»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tabs>
                <w:tab w:val="left" w:pos="3740" w:leader="none"/>
              </w:tabs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Декабрь</w:t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ММО учителей информатики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муниципальный</w:t>
            </w:r>
            <w:r/>
          </w:p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</w:rPr>
              <w:t xml:space="preserve"> 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Декабрь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Практико-ориентированный семинар «Формирование и оценка функциональной грамотности школьников на уроках и во внеурочной деятельности»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межрайонный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Г.Т.Исмагилова,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Р.Ф.Фаррахова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Декабрь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«Урок Цифры»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начальных классов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«Особенности развития личности младшего школьника»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«Александровская ООШ»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А.Р.Залилова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Декабрь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Мунициральный тур предметных олимпиад по информатикеи ИКТ: проведение олимпиады, подведение итогов,подготовка документов на республиканский этап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муниципальный</w:t>
            </w:r>
            <w:r/>
          </w:p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</w:rPr>
              <w:t xml:space="preserve"> 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Декабрь - март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XII Республиканской научно­практической конференции «Их имена составили славу России»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Декабрь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Анализ своевременного заполнения итоговых ведомостей II четверти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муниципальный</w:t>
            </w:r>
            <w:r/>
          </w:p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Times New Roman" w:hAnsi="Times New Roman" w:cs="Times New Roman" w:eastAsia="Times New Roman"/>
                <w:color w:val="000000"/>
                <w:sz w:val="24"/>
              </w:rPr>
              <w:t xml:space="preserve"> 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профильная смена «Олимп» по праву, ОБЖ, географии и другим предметам перед региональным этапом Всероссийской олимпиады школьников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Интеллектуальной олимпиады школьников Приволжского федерального округа по направлению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«Что? Где? Когда?»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химии и биологии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химии и биологии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А.И. Мирзасалихова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профильная смена «Озарение» по 18 предметам перед заключительным этапом Всероссийской олимпиады школьников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Заседания экспертной комиссии аттестационной комиссии Министерства образования и науки РТ для педагогических работников, подлежащих аттестации с целью установления первой квалификационной категории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57" w:right="0" w:hanging="7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Выбор траектории профессионального развития педагогическими работниками Республики Татарстан на 2023 год (подача заявлений, выбор даты, темы, места повышения  квалификации)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 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Заочный этап IX Международной олимпиады по русскому языку и литературе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ИРО РТ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всероссийских и республиканских олимпиад школьников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Учебно-тренировочные сборы в рамках подготовки к заключительному этапу республиканских олимпиад и региональному этапу всероссийских олимпиад школьников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Итоговое сочинение (изложение) в 11 (12) классах общеобразовательных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Лингвострановедческий конкурс на английском языке для учащихся 5-8 классов «CHRISTMAS IS COMING»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учащихся в республиканских научно-практических конференциях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ММО учителей музыки и ИЗО в </w:t>
            </w:r>
            <w:r>
              <w:rPr>
                <w:rFonts w:ascii="Carlito" w:hAnsi="Carlito" w:cs="Carlito" w:eastAsia="Carlito"/>
                <w:i w:val="0"/>
                <w:sz w:val="28"/>
              </w:rPr>
              <w:t xml:space="preserve">МБОУ «Лешев-Тамакская ООШ»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учителя музыки и ИЗО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Г.Р.Миргасимова, Шакиров А.М.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рисунков «Кем я хочу стать?»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воспитанники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базовой площадки: «Эффективные формы и методы обучения татарскому и родному языкам детей дошкольного возраста» (МБДОУ №3 «Аленушка»)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Анализ заболеваемости детей в ДОУ. Беседы по профилактике ОРВИ  и гриппа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Прием отчетов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профессионального мастерства «Воспитатель года  - 2023»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Межрегиональная научно-практическая конференция «Айтматовские чтения»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Заочный этап XI Международной олимпиады по татарскому языку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общеобразовательных учреждений, 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педагогические чтения «Формирование и развитие функциональной грамотности учащихся: учимся жизни»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VII Республиканский профессиональный конкурс преподавателей математики, посвященный 230-летию со дня рождения Н.И.Лобачевского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математики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Республиканское совещание руководителей муниципальных органов управления образованием и директоров общеобразовательных организаций «Совершенствование механизмов повышения функциональной грамотности обучающихся Республики Татарстан»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Предварительное формирование схемы распределения участников экзамена по обязательным предметам по пунктам проведения экзаменов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Семинар-совещание по итогам выбора педагогическими работниками Республики Татарстан траектории профессионального развития на 2023 год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оператор Сармановского МР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ИРО РТ,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ГАУ «ЦОПМКП»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Формирование предварительного списка работников образовательных организаций, привлекаемых к ГИА в качестве организаторов пунктов проведения экзаменов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Тренировочное  тестирование с обучающимися 9-х и 11-х классов в формате ОГЭ и ЕГЭ по математике и русскому языку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Педагогический нетворкинг «Профессионалитет - старт в будущее»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  <w:highlight w:val="none"/>
              </w:rPr>
              <w:t xml:space="preserve">ЯНВАРЬ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13 января - 10 февраля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Сетевом проекте «Удивительная Россия»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 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полного освобождения Ленинграда от фашистской блокады,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памяти жертв Холокоста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 «Урок Цифры»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Анализ введения сайтов в ГИС ЭО РТ учреждениями дополнительного образования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sz w:val="24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>
              <w:rPr>
                <w:sz w:val="24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Формирование заявки на участие в Республиканском этапе Всероссийской олимпиады школьников по информатике ИКТ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sz w:val="24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>
              <w:rPr>
                <w:sz w:val="24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конкурс «Самый грамотный ученик» для учащихся 3-4 классов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«Сармановская гимназия»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 для молодых педагогов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«Джалильская СОШ №2»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молодые специалисты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в рамках проекта «Герои Отечества» в номинации «Лучший музей (музейная экспозиция), посвященный увековечиванию памяти защитника (защитников) Отечества и совершенных ими подвигов» среди общеобразовательных организаций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Очный конкурс рисунков «Зимние забавы»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А.Р.Залилова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406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Научно-практическая конференция «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Онег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инские чтения»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Исмагилова Г.Т.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Январь- февраль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Зональные этапы республиканского конкурса «Учитель года по предмету «Основы безопасности жизнедеятельности»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преподаватели-организаторы ОБЖ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 Хадиев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 – февраль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Мастер-класс (семинар) для учителей по подготовке обучающихся к олимпиадам различного уровня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РОЦ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Январь-апрель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профессионального мастерства работников сферы воспитания и дополнительного образования детей «Сердце отдаю детям», «Воспитать человека»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Январь-апрель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Конкурс профессионального мастерства работников сферы воспитания  и дополнительного образования детей «Педагог-психолог - 2023»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психологи ОУ,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работы муниципальных семинаров в помощь выпускникам ОО по подготовке к ГИА по обязательным предметам («ЕГЭ без двоек», «ЕГЭ на отлично»)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РЦМКО,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57" w:right="0" w:hanging="7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Школьный, муниципальный, зональный, региональный этапы Всероссийского конкурса «Учитель года России – 2023»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зональный, республиканский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 общеобразовательных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 Исмагилова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 - май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57" w:right="0" w:hanging="7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по формированию резерва руководящих кадров в сфере образования Республики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 Исмагилова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Январь – июль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республиканском  конкурсе в рамках проекта «Герои Отечества» в номинации «Лучший музей (музейная экспозиция), посвященный увековечиванию памяти защитника (защитников) Отечества и совершенных ими подвигов».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>
          <w:trHeight w:val="1754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Неделя безопасности дорожного движения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Региональный этап всероссийских и заключительный этап республиканских олимпиад школьников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учебно-тренировочные сборы по олимпиадной робототехнике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учащихся в республиканских научно-практических конференциях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Подготовка заявлений претендентов на аттестацию первую и высшую квалификационные категории.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Формирование базы данных  претендентов  на первую и высшую квалификационные категории для проведения профессионального компьютерного тестирования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учреждения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Отчет ПМПК и базы данных детей с ограниченными возможностями здоровья за 2022 год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 – практикум на тему: «Развитие коммуникативно-речевых умений у детей дошкольного возраста» (МБДОУ №3 «Аленушка»)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Сводный годовой статистический отчет о деятельности ДОО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 – практикум на тему: «Балаларга социаль-шәхси үсеш тәрбия бирүдә заманча технологияләр кулланып сөйләм теле буенча эшчәнлек» (МБДОУ «Муртыш – Тамакский детский сад»)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воспитатели, старшие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Семинар-практикум по теме: «Использование игровых технологий в образовательном процессе ДОУ» (МБДОУ №6 «Теремок»)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воспитатели, старшие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Консультация: «Особенности организации работы по социально – коммуникативному развитию в детском саду»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ДОУ, воспитатели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январские педагогические чтения имени Р. Фахреддина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татарского языка и литературы на базе  «Карашай-Сакловская ООШ»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Зональные совещания с руководителями муниципальных органов управления образованием по вопросам готовности к проведению ГИА-2023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начальник отдела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Г.Я.Идрисова Г.Я,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Г.Т.Исмагилова, 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Прием заявлений участников ГИА-11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Формирование списка лиц, имеющих право на участие в ГИА в досрочный период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Межрегиональная зимняя педагогическая сессия «Ведущие ученые - педагогам Татарстана», посвященная Г оду педагога и наставника в Российской Федерации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ФЕВРАЛЬ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  <w:highlight w:val="none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IV Республиканская научно­практическая конференция по теме: «Наставничество: модели и успешные практики»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Итоговое собеседование по учебному предмету «Русский язык» для обучающихся 9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ОО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Практико-ориентированном семинаре «Современные формы и методы обучения финансовой грамотности на уроках и во внеурочной деятельности»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Республиканской научно­исследовательской проектной конференции школьников «Интеллект. Культура. Карьера»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>
          <w:trHeight w:val="1756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До 15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республиканского Фестиваля «Детство без границ»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16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Заочный конкурс методических разработок «Педагогика XXI века: методика, опыт, достижения»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республиканском практическом семинаре «Методическое обеспечение инклюзивного образования»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Научно-методический семинар «Формирование и оценка функциональной грамотности школьников»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szCs w:val="28"/>
                <w:lang w:val="tt-RU"/>
              </w:rPr>
              <w:t xml:space="preserve">21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382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 практическая конференция имени Г.Р.Державина «Река времен»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23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защитника Отечества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23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День защитника Отечества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географии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Тема: «Инновационные модели обучения, формирующие УУД на уроках географии»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географии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Февраль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 «Урок Цифры»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Февраль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rPr>
                <w:rFonts w:ascii="Carlito" w:hAnsi="Carlito" w:cs="Carlito" w:eastAsia="Carlito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Анализ информационного наполнения сайта школами</w:t>
            </w:r>
            <w:r>
              <w:rPr>
                <w:rFonts w:ascii="Carlito" w:hAnsi="Carlito" w:cs="Carlito" w:eastAsia="Carlito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rPr>
                <w:rFonts w:ascii="Carlito" w:hAnsi="Carlito" w:cs="Carlito" w:eastAsia="Carlito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sz w:val="24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>
              <w:rPr>
                <w:sz w:val="24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технологии (юноши)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«Старомензелябашская ООШ»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«Военная техника и атрибуты»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технологии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А.М.Таепов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начальных классов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«Джалильская СОШ №2»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А.Р.Залилова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агитбригад среди учащихся начальных классов «Красный, желтый, зеленый»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А.Р.Ситдикова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Конкурсы  профессионального мастерства «Лучший работник сферы воспитания и дополнительного образования детей» («Сердце отдаю детям», «Воспитать человека», «Лучший педагог-психолог»)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XXIX Поволжская научная экологическая конференция школьников им.А.М.Терентьева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учреждения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Профессиональное компьютерное тестирование работников образования на  первую и высшую квалификационные категории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2"/>
              </w:rPr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i w:val="0"/>
              </w:rPr>
            </w:r>
            <w:r/>
          </w:p>
          <w:p>
            <w:pPr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2"/>
              </w:rPr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Контроль заполнения данных по педагогическим работникам в личных кабинетах  в рамках  персонифицированной модели повышения квалификации педагогических работников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учреждения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Работа экспертной  комиссии по оценке уровня квалификации педагогических работников РТ,  претендующих на первую и высшую  квалификационную категории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члены экспертной комиссии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Месячник гражданско-</w:t>
            </w: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патриотического воспитания в </w:t>
            </w: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образовательных организациях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Открытая всероссийская научно­практическая конференция «Модель наставничества и индивидуальная программа профессионального развития молодого педагога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учреждения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IV Республиканская научно­практическая конференция «Научный потенциал - XXI»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IV Республиканская научно­практическая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конференция «Тенденции развития образования XXI века: возможности Формирования навыков будущего»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Февраль – май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Обучение работников образовательных организаций, привлекаемых к проведению ГИА в качестве руководителей, организаторов и специалистов пунктов проведения экзаменов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работники ППЭ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руководители ППЭ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ММО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РМО заместителей директоров школ по ВР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Региональный этап всероссийских и заключительный этап республиканских олимпиад школьников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предметные олимпиады школьников:</w:t>
            </w:r>
            <w:r>
              <w:rPr>
                <w:i w:val="0"/>
              </w:rPr>
            </w:r>
            <w:r/>
          </w:p>
          <w:p>
            <w:pPr>
              <w:numPr>
                <w:ilvl w:val="0"/>
                <w:numId w:val="4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родному (татарскому) языку;</w:t>
            </w:r>
            <w:r>
              <w:rPr>
                <w:i w:val="0"/>
              </w:rPr>
            </w:r>
            <w:r/>
          </w:p>
          <w:p>
            <w:pPr>
              <w:numPr>
                <w:ilvl w:val="0"/>
                <w:numId w:val="4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истории Татарстана и татарского народа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учащихся в республиканских научно-практических конференциях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Итоговое сочинение (изложение) в 11 (12) классах общеобразовательных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Республиканском конкурсе виртуальных экскурсий по мастерским и лабораториям профессиональных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научно­исследовательских, проектных и творческих работ учащихся в рамках проекта «Я выбираю село»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организации, МБОУ «Иляксазская ООШ»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Сбор данных по результатам диагностики профориентация 9 классов.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педагоги-психологи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V Республиканском фестивале творчества обучающихся с ограниченными возможностями здоровья «Поверь в себя!», посвященный году народного искусства и нематериального культурного наследия народов России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конкурса «Педагог-психолог года -2023»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психологи ОУ,ДОУ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«Организация работы детского сада в период реализации ФГОС ДО» (сельские ДОУ)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«Зеленый огонек»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ДОУ, воспитатели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 – практикум по преемственности начальной школы и детского сада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ДОУ,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«Татар малае, татар кызы»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ДОУ,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республиканском этапе конкурса «Воспитатель года – 2023»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педагоги, воспитатели, методисты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445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чтецов «Поэты Серебряного века» для обучающихся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10-11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классов общеобразовательных организаций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382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Г.Т.Исмагилова.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чтецов «Джалильские Чтения»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воспитанники ДОУ,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республиканской НПК «Шушы яктан, шушы туфрактан без»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ДОО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приуроченные к Международному Дню родного языка (по отдельному графику)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учреждения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предметные олимпиады школьников: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60" w:leader="none"/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родному (татарскому) языку;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истории Татарстана и татарского народа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научно-практическая конференция им.Мусы Джалиля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литературы, 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научно-исследовательская конференция школьников, посвященная памяти татарского ученого просветителя И. Хальфина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Чтения «Әдәби туган як».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Межрегиональные юношеские научно-исследовательские чтения имени Һади Атласи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этап Всероссийского конкурса мастер – классов учителей родных языков «Туган тел»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и русского языков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конкурс методических разработок для учителей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математики, физики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Д.Г.Ахметзянова, Л.И.Валитова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Прием заявлений участников ГИА-9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Подготовка пакета документов для организации сдачи ГИА для лиц с ограниченными возможностями здоровья и детей-инвалидов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Всероссийская акция «ЕГЭ для родителей»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родители учащихся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руководитель ППЭ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Итоговое сочинение (изложение) в 11 (12) классах общеобразовательных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РЦМКО,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ОО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МАРТ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Межрегиональная эколого­географическая научно­практическая конференция «Через поиск и творчество к совершенству»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8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Международному женскому дню.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VII республиканской историко­литературной  конференции учителей и школьников «Научитесь любить»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13 марта - 10 апреля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Дистанционный Республиканский конкурс «Педагог навигатор»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15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Итоговое собеседование по учебному предмету «Русский язык» для обучающихся 9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ОО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16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ММО учителей музыки и ИЗО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музыки и ИЗО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во Всероссийской  научно-практической конференции «Взаимодействие школы и ВУЗа как механизм профессиональной социализации молодых специалистов в условиях современного образования»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23 - 29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Всероссийская неделя детской и юношеской книги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IV Республиканская научно­методическая конференция «Инновации и традиции в современном образовании»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Всемирный день театра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29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Всероссийская научно-практическая конференция преподавателей вузов, учителей, педагогов дополнительного образования «Экология вокруг нас: исследовательская и проектная деятельность учащихся и студентов»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30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семинар для руководителей опорных школ по развитию функциональной грамотности «Формирование и развитие функциональной грамотности обучающихся как средство повышения качества общего образования»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31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VII Республиканские научно­исследовательские чтения учащихся, студентов и педагогов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31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Фестиваль педагогических идей по экологическому образованию в рамках Международной программы «Эко - школы/Зеленый флаг»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школьных библиотекарей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«Неделя детской книги».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школьные библиотекари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Март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Анализ информационного наполнения сайта СПО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муниципальный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Март</w:t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Анализ деятельности учителей  информатикм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муниципальный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Март</w:t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 «Урок Цифры»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конкурс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«Лучший ученик - 2021»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Муниципальные олимпиады для учащихся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2,3-х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технологии (девушки)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«Эффективность работы учителей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обеспечнию качественного образования»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«Большенуркеевская СОШ»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технологии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Л.Ф.Латипова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Заседания экспертной комиссии аттестационной комиссии Министерства образования и науки РТ для педагогических работников, подлежащих аттестации с целью установления первой квалификационной категории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этап отбора учащихся выпускных XI (XII) классов общеобразовательных организаций Республики Татарстан для целевого приема на педагогические направления подготовки по проекту целевой стипендиальной поддержки подготовки кадров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Заключительный этап республиканского конкурса «Учитель года учебного предмета «Основы безопасности жизнедеятельности»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преподаватели-организаторы ОБЖ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 Хадиев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 для молодых педагогов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06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«Азалаковская ООШ»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молодые специалисты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НПК для учащихся начальной школы «Первые шаги»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«Сармановская СОШ»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Март -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Обучающие семинары для экспертов предметных комиссий, всех категорий лиц, привлекаемых к проведению государственной итоговой аттестации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эксперты предметных комиссий, лица, привлекаемые к проведению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Март-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Единый государственный экзамен, основной государственный экзамен, государственный выпускной экзамен в досрочный период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highlight w:val="none"/>
              </w:rPr>
              <w:t xml:space="preserve">Р.Ф.Фаррахова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Март – апрель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Всероссийские проверочные работы обучающихся 4-11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 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Март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 конкурс проектов «Они сражались за Родину»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Март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среди отрядов профилактики правонарушений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Март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Мониторинг психологической безопасности образовательной среды среди обучающихся общеобразовательных организаций и студентов профессиональных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7-11-х  классов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Г.Р.Миргасимова, педагоги-психологи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V Форуме учителей иностранных языков, руководителей районных методических объединений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ин.языков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III Республиканской научно­практической  конференци  «Финансовая грамотность: опыт, проблемы, новые вызовы»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учащихся в республиканских научно-практических конференциях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Межрегиональной научно­практической конференции школьников «Иностранный язык - диалог культур»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ин.языков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Семинар-практикум по теме: «Инновационный подход в организации образовательной деятельности в ДОУ» (МБДОУ №1 «Березка»)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воспитатели, старшие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проекты в детском саду: интеграция разных видов детской деятельности.  (МБДОУ «Большенуркеевский детский сад «Солнышко»)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базовой площадки: «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Социально-коммуникативное развитие дошкольников через игру, как ведущую детскую деятельность» (МБДОУ «Петровскозаводский детский сад»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базовой площадки: ИКТ (цифровизация) на занятиях родного языка (МБДОУ №6 «Теремок»)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Обучающий семинар: «Использование игровых технологий в образовательном процессе ДОУ в рамках реализации ФГОС ДОО»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ДОУ, старшие воспитатели, специалисты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конкурс «Лучший учитель татарского языка и литературы»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конкурс мастер – классов учителей родных языков  «Туган тел»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Научно-практическая конференция школьников им. Гаяза Исхаки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Межрегиональные юношеские научно-исследовательские чтения имени К.Насыйри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научно-практическая конференция школьников им.Г.Ибрагимова.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научно-практическая конференция школьников им.Т.Миннуллина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научно-практическая конференция школьников имени А.Каримуллина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научно-практическая конференция для обучающихся и педагогов им.М.З.Закиева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литературы, учащиеся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конкурс мастер-классов учителей родных языков «Туган тел»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«Математическое домино» для учащихся 7-8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7-8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Д.Г.Ахметзянова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муниципального методического объединения учителей физики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физики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Л.И.Валитова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Межрайонный конкурс «Эрудит» по физике для учащихся 7-8 клссов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7-8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Л.И.Валитова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АПРЕЛЬ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III Республиканская научно­практическая конференция «Экология, мир и мы»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12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космонавтики. Гагаринский урок «Космос – это мы»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Л.И.Валитова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14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научно­практическая конференция «Изучение эколого-географических проблем родного края»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17-18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среди отрядов профилактики правонарушений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Открытая республиканская конференция-конкурс «Жизнь в стиле ЭКО»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Республиканском конкурсе чтецов «Поэзия военных лет», посвященный Дню Победы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Обучающий семинар для начальников пришкольных лагерей: «Организация летнего отдыха, оздоровления и персональной занятости  несовершеннолетних в период летних каникул».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Открытый экологический Форум «От экологического образования - к экологической культуре»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21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научно-практическая конференция «Геоэкология современного мира»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А.Ф. Ахмадуллина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22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ММО педагогов-психологов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педагоги-психологи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Г.Р.Миргасимова, Закирова А.Р.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23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методических разработок «Инновационные методы в образовательном процессе», приуроченный ко Всемирному дню книг и авторского права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26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Научно-практическая конференция «Преемственность эколого­географического образования учащихся, молодежи в школе и ВУЗе»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b w:val="0"/>
                <w:i w:val="0"/>
                <w:color w:val="000000"/>
                <w:sz w:val="28"/>
                <w:highlight w:val="white"/>
              </w:rPr>
              <w:t xml:space="preserve">VI</w:t>
            </w:r>
            <w:r>
              <w:rPr>
                <w:rFonts w:ascii="Carlito" w:hAnsi="Carlito" w:cs="Carlito" w:eastAsia="Carlito"/>
                <w:b/>
                <w:i w:val="0"/>
                <w:color w:val="000000"/>
                <w:sz w:val="28"/>
                <w:highlight w:val="white"/>
              </w:rPr>
              <w:t xml:space="preserve">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Региональная научно­практическая конференция обучающихся «ЭКОЛОГиЯ»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региональный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семинар «Профессиональный стандарт «Педагог библиотекарь»: проблемы внедрения»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Сектор учебно-методического сопровождения образовательного процесса, ИРО РТ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Слет одаренных детей Сармановского МР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начальных классов «Личностно-ориентированный урок как средство развития основных видов УДД»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«Иляксазская ООШ»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начальных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Р.Г. Хафизова,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А.Р.Залилова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</w:t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 «Урок Цифры»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rPr>
                <w:rFonts w:ascii="Carlito" w:hAnsi="Carlito" w:cs="Carlito" w:eastAsia="Carlito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ММО учителей информатики</w:t>
            </w:r>
            <w:r>
              <w:rPr>
                <w:rFonts w:ascii="Carlito" w:hAnsi="Carlito" w:cs="Carlito" w:eastAsia="Carlito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rPr>
                <w:rFonts w:ascii="Carlito" w:hAnsi="Carlito" w:cs="Carlito" w:eastAsia="Carlito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sz w:val="24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>
              <w:rPr>
                <w:sz w:val="24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ММО учителей химии и биологии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химии и биологии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А.И. Мирзасалихова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</w:t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Индивидуальные консультации  по работе в ЭО РТ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муниципальный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конкурс «Актив года»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Получение в электронном варианте из  ГБУ «РЦМКО» уведомлений  на ЕГЭ, ОГЭ и ГВЭ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проект «Шаги Победы - 2023», совместный проект с ТРО «Волонтеры Победы»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робототехническая олимпиада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Апрель - май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Анализ анкет 9-11 классов по вопросу выборов ими профессии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педагоги-психологи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Апрель – октябрь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Грантовые конкурсы: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«Наш лучший методист»;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-«Лучший педагог общеобразовательного учреждения для детей с ОВЗ»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МОиН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проект «Шаги Победы – 2021»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>
          <w:gridAfter w:val="9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учащихся в республиканских научно-практических конференциях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Республиканской научно­практической конференции «Шаги в профессию»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Республиканском  лингвистическом конкурсе «Вечный язык» - «Eternal Language», посвященный творчеству Уильяма Шекспира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white"/>
              </w:rPr>
              <w:t xml:space="preserve">Заседание базовой площадки инструкторов по физической культуре и музыкальных руководителей на тему: «Совершенствование качества образования по физическому и художественно – эстетическому развитию детей дошкольного возраста»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муз.руководители, физинструкторы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 – практикум на тему: «Современные подходы к организации работы по познавательному развитию детей дошкольного возраста в условиях реализации ФГОС ДО» (МБДОУ №7 «Ляйсан»)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ДОУ, старшие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 – практикум для воспитателей на тему: «Использование инновационных технологий для развития воображения и творческой активности дошкольников»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ДОУ, старшие воспитатели, специалисты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базовой площадки для педагогов: «Мәктәпкәчә яшьтәге балаларга уен-фольклор  аша  сөйләм телен үстерү» (МБДОУ №3 «Ляйсан»)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воспитатели ДОУ, старшие воспитатели, специалисты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Анализ деятельности ДОУ по обучению детей дошкольного возраста двум государственным языкам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Мониторинг готовности выпускников подготовительных групп ДОУ к школе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ДОУ, старшие воспитатели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поделок «Герои сказок Габдуллы Тукая»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воспитанники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Родительские собрания в ДОУ «Подготовка ребенка к школе в системе детский сад – семья – школа»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научно-исследовательские чтения имени Г.Тукая.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литературы, учащиеся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научно-исследовательские чтения имени Ф.Садриева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литературы, учащиеся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научно-практическая конференция имени Роберта Миннуллина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литературы, учащиеся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 фестиваль  юных поэтов, писателей и драматургов «Илһам»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Х Международная олимпиада по татарскому языку и литературе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Форум родного языка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конкурс чтецов «Без – Тукай оныклары»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общеобразовательных учреждений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муниципального методического объединения учителей математики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математики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Д.Г.Ахметзянова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олимпиада по финансовой и потребительской грамотности для обучающихся 5 - 11 классов общеобразовательных организаций Республики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  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МАЙ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  <w:highlight w:val="none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Итоговое собеседование по учебному предмету «Русский язык» для обучающихся 9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ОО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9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Победы в ВОВ.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9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Акция «Бессмертный полк»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9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Победы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До 10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работы по передаче в ОО и выдаче уведомлений установленной формы участникам ЕГЭ, ОГЭ и ГВЭ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РЦМКО,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19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детских общественных организаций России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19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Слет союза наследников Татарстана и иных общественных организаций, посвященный 100-летию со дня организации пионерской организации Татарстана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Совещание заместителей директоров по ВР: «Организация летнего отдыха, оздоровления и персональной занятости  несовершеннолетних в период летних каникул».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20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Отчетная сессия грантополучателей профессионального роста учителей общеобразовательных организаций РТ по профессиональному развитию за 2021/2022 учебный год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обладатели гранта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 Исмагилова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24-28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Тематические мероприятия по случаю Дня химика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географии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«Формирование и оценка функциональной грамотности обучающихся: методические особенности формирования глобальных компетенций и креативного мышления на уроках географии»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географии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 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Круглый стол «Реализация Концепции развития школьных информационно-библиотечных центров (в условиях сельской образовательной организации)»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Сектор учебно-методического сопровождения образовательного процесса, ИРО РТ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Май</w:t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 «Урок Цифры»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Всероссийский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акция «Георгиевская ленточка». «Поздравь ветерана», «Вахта памяти»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проект «Шаги Победы»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Май</w:t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Анализ своевременного заполнения итоговых ведомостей IV четверти</w:t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муниципальный</w:t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общеобразовательные организации</w:t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after="0" w:line="283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color w:val="000000"/>
                <w:sz w:val="28"/>
              </w:rPr>
              <w:t xml:space="preserve">Р.Х.Сахабутдинова</w:t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Фестиваль Всероссийского физкультурно-спортивного комплекса «Готов к труду и </w:t>
            </w: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обороне» (ГТО) среди обучающихся </w:t>
            </w: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общеобразовательных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Май –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июнь,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август –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сентябрь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  республиканском оперативно-профилактическом мероприятий «Внимание – дети!» по направлению «Безопасность дорожного движения»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организации, ГИБДД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Май - июль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Единый государственный экзамен, основной государственный экзамен, государственный выпускной экзамен в основной период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9, 11 классов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highlight w:val="none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МОиН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республиканской профильной смене для активистов школьного ученического самоуправления  «Школа актива «ШУС».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МОиН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фестиваль детского движения «Инициатива»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МОиН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республиканском конкурсе «Лучший отряд ЮИД по итогам учебного года и лучший руководитель»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 плану МОиН РТ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в республиканском конкурсе отрядов ЮИД «Безопасное колесо»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соревнования среди отрядов юных инспекторов движения «Безопасное колесо»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Ежегодный традиционный Фестиваль детских общественных организаций при учреждениях образования «Инициатива», посвященный 100-летию пионерской организаций Татарстана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Отчетная конференция с руководителями психолого­педагогических и медико­социальных центров и служб о проведенной работе в 2022/2023 учебном году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ППМС-центр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Совещание психологов по анализу работы за год и планированию  на следующий год.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психологи ОУ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ППМС-центра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 Миргасимова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Республиканские акции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«Бессмертный полк», «Георгиевская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ленточка», «Поздравь ветерана»,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«Вахта памяти»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Методический контроль «Организация работы воспитателей в рамках реализации ФГОС ДОО»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Победы. Акция «Бессмертный полк». Участие образовательных учреждений в Параде Победы.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ДОО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Выездное заседание руководителей ДОО «Проектирование и оценка системы управления качества ДОО»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tabs>
                <w:tab w:val="left" w:pos="3740" w:leader="none"/>
              </w:tabs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Участие учащихся в республиканских научно-практических конференциях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Итоговое сочинение (изложение) в 11 (12) классах общеобразовательных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 11 классов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Р.Р.Ахметшина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Получение бланков документов об образовании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 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научно­практическая конференция «Географические и экологические исследования: новые методы и подходы»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 Ахмадуллина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научно­практическая конференция «Экологическая безопасность современных социально­экономических систем в ракурсе Хартии Земли»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Конкурс по поддержке учителей и преподавателей химии Республики Татарстан «Все грани химии»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химии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>
          <w:trHeight w:val="1149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XXVII Республиканская научно­практическая экологическая конференция школьников им.А.П.Мариновича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ИЮНЬ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  <w:highlight w:val="none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Международному  дню защиты детей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pStyle w:val="825"/>
              <w:ind w:left="0" w:right="0" w:firstLine="0"/>
              <w:jc w:val="center"/>
              <w:keepLines w:val="0"/>
              <w:keepNext w:val="0"/>
              <w:spacing w:before="0" w:beforeAutospacing="0" w:after="0" w:afterAutospacing="0" w:line="283" w:lineRule="atLeast"/>
              <w:shd w:val="clear" w:color="auto" w:fill="auto"/>
              <w:widowControl w:val="off"/>
              <w:rPr>
                <w:rFonts w:ascii="Carlito" w:hAnsi="Carlito" w:cs="Carlito" w:eastAsia="Carlito"/>
                <w:i w:val="0"/>
                <w:sz w:val="28"/>
              </w:rPr>
              <w:framePr w:w="10373" w:wrap="notBeside" w:vAnchor="text" w:hAnchor="text" w:xAlign="center" w:y="1"/>
            </w:pPr>
            <w:r>
              <w:rPr>
                <w:rStyle w:val="825"/>
                <w:rFonts w:ascii="Carlito" w:hAnsi="Carlito" w:cs="Carlito" w:eastAsia="Carlito"/>
                <w:i w:val="0"/>
                <w:sz w:val="28"/>
              </w:rPr>
              <w:t xml:space="preserve">3-7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825"/>
              <w:ind w:left="0" w:right="0" w:firstLine="0"/>
              <w:jc w:val="center"/>
              <w:keepLines w:val="0"/>
              <w:keepNext w:val="0"/>
              <w:spacing w:before="0" w:beforeAutospacing="0" w:after="0" w:afterAutospacing="0" w:line="283" w:lineRule="atLeast"/>
              <w:shd w:val="clear" w:color="auto" w:fill="auto"/>
              <w:widowControl w:val="off"/>
              <w:rPr>
                <w:rFonts w:ascii="Carlito" w:hAnsi="Carlito" w:cs="Carlito" w:eastAsia="Carlito"/>
                <w:i w:val="0"/>
                <w:sz w:val="28"/>
              </w:rPr>
              <w:framePr w:w="10373" w:wrap="notBeside" w:vAnchor="text" w:hAnchor="text" w:xAlign="center" w:y="1"/>
            </w:pPr>
            <w:r>
              <w:rPr>
                <w:rStyle w:val="825"/>
                <w:rFonts w:ascii="Carlito" w:hAnsi="Carlito" w:cs="Carlito" w:eastAsia="Carlito"/>
                <w:i w:val="0"/>
                <w:sz w:val="28"/>
              </w:rPr>
              <w:t xml:space="preserve">Международная олимпиада по русскому языку для обучающихся школ с родным (нерусским) языком обучения (очный тур)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Г.Т.Исмагилова.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1 - 21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летнего отдыха, оздоровления и персональной занятости  несовершеннолетних в период летних каникул.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3-7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Международная олимпиада по русскому языку для обучающихся школ с родным (нерусским) языком обучения (очный тур)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международный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12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России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22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pStyle w:val="642"/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Мероприятия, посвященные Дню памяти и скорби - дню начала Великой Отечественной войны (1941)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27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молодежи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летняя профильная смена по истории и обществознанию «Ключ к истории»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Региональный этап заочного Всероссийского смотра-конкурса на лучшую постановку физкультурной работы и развитие массового спорта среди ШСК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Июнь – август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Сбор, обработка результатов ЕГЭ, ОГЭ и ГВЭ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Июнь – август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Издание информационно-аналитического сборника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Июнь - сентябрь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Мониторинг муниципальных механизмов управления качеством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методисты отдела образования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межведомственной профилактической операции « Подросток-2022»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В течение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Профильные смены движения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«ЮНАРМИЯ» в условиях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стационарных и палаточных лагерей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Оказание методической помощи руководителям школ по оформлению и выдаче документов об образовании, выдача документов об образовании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школ, заместители директоров по УР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 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Прием заявлений на апелляцию о несогласии с выставленными баллами от участников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РЦМКО, 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ИЮЛЬ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8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семьи, любви и верности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Июль – август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лагерь-школа для одаренных детей по экологии «Биосфера»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Июль – август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Анализ результатов ЕГЭ и ОГЭ  в 2022 году на заседаниях районных методических объединений учителей-предметников, августовском совещании учителей района, на совещаниях директоров и заместителей директоров по учебной работе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учителя-предметники, директора и заместители директоров по УР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Г.Я.Идрисова,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руководители ММО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Июль – август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Сбор и обработка материалов по проведению ЕГЭ и ОГЭ в 2022 году, подготовка аналитического отчета и предложений по проведению ЕГЭ и ОГЭ  в 2023 году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VIII Республиканская открытая полевая олимпиада юных геологов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Межрегиональный палаточный лагерь с речевой практикой по татарскому языку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«Без – Тукай оныклары»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Республиканская профильная смена по русскому языку и литературе «Логос»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Межрегиональная смена «Дуслык» с речевой практикой по татарскому языку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Межрегиональная профильная смена «Г елстан»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форум интеллектуального творчества детей и молодежи «Тартария»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межведомственной профилактической операции « Подросток-2022»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АВГУСТ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12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физкультурника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22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День государственного флага Российской Федерации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</w:t>
            </w:r>
            <w:r/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учителей географии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географии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</w:t>
            </w:r>
            <w:r/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библиотекарей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библиотекари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</w:t>
            </w:r>
            <w:r/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 заместителей директоров школ по воспитательной работе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заместители директоров по ВР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</w:t>
            </w:r>
            <w:r/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педагогов-организаторов и классных руководителей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  <w:t xml:space="preserve">педагог-организаторы и классные руководители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педагогов дополнительного образования 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 дополнительного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</w:t>
            </w:r>
            <w:r/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ММО </w:t>
            </w:r>
            <w:r/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учителей информатики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информатики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Р.Х.Сахабутдинова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Трехдневные методические сборы с преподавателями-организаторами ОБЖ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И.У.Хадиев,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И.Р.Гаделшин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Август – сентябрь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участия выпускников 9-х, 11-х классов, получивших неудовлетворительные результаты, в ГИА в дополнительные (сентябрьские) сроки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Летняя республиканская профильная смена «ГЕО-фокус»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XIV Всероссийская открытая полевая олимпиада юных геологов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«Джалильская СОШ №1»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А.Ф.Ахмадуллина,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РОЦ, КФУ, ПАО «Татнефть»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(по согласованию)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межведомственной профилактической операции «Подросток-2022»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Г.Г.Халиуллина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ММО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учителей музыки и ИЗО в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МБОУ «Сармановская СОШ»</w:t>
            </w:r>
            <w:r>
              <w:rPr>
                <w:rFonts w:ascii="Carlito" w:hAnsi="Carlito" w:cs="Carlito" w:eastAsia="Carlito"/>
                <w:i w:val="0"/>
                <w:sz w:val="28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учителя музыки и ИЗО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Г.Р.Миргасимова, </w:t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undefined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Шакиров А.М.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Секционное заседание педагогов-психологов в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МБОУ «Сармановская гимназия»</w:t>
            </w:r>
            <w:r>
              <w:rPr>
                <w:rFonts w:hAnsi="Carlito" w:cs="Carlito" w:eastAsia="Carlito" w:asciiTheme="majorHAnsi"/>
                <w:i w:val="0"/>
                <w:sz w:val="28"/>
                <w:szCs w:val="28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педагоги-психологи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ММО учителей математики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математики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ММО учителей физики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физики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ММО учителей русского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русского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ММО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заместителей директора по УР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Заместители директора по УР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Секционное заседание ММО учителей химии и биологии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химии и биологии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А.И. Мирзасалихова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статистического анализа по итогам государственной итоговой аттестации по образовательным программам основного общего и среднего общего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 </w:t>
            </w:r>
            <w:r>
              <w:rPr>
                <w:i w:val="0"/>
              </w:rPr>
            </w:r>
            <w:r/>
          </w:p>
        </w:tc>
      </w:tr>
      <w:tr>
        <w:trPr>
          <w:trHeight w:val="992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387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Республиканское августовское совещание работников образования и науки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</w:tr>
      <w:tr>
        <w:trPr>
          <w:trHeight w:val="992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387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Муниципальное августовское совещание работников образования и науки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i w:val="0"/>
              </w:rPr>
            </w:r>
            <w:r/>
          </w:p>
        </w:tc>
      </w:tr>
      <w:tr>
        <w:trPr>
          <w:trHeight w:val="992"/>
        </w:trPr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framePr w:w="10387" w:wrap="notBeside" w:vAnchor="text" w:hAnchor="text" w:xAlign="center" w:y="1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Форум молодых педагогов.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Торжественная церемония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посвящения в профессию «Учитель» выпускников вузов - новых учителей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молодые педагоги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Р.Г. Хафизова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undefined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  <w:highlight w:val="none"/>
              </w:rPr>
            </w: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  <w:highlight w:val="none"/>
              </w:rPr>
            </w:r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b/>
                <w:i w:val="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b/>
                <w:i w:val="0"/>
                <w:sz w:val="28"/>
                <w:szCs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tcW w:w="828" w:type="dxa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Участие в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Семинарах по профориентации с обучающимися и воспитанниками 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учащиеся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color w:val="00000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  <w:szCs w:val="28"/>
                <w:highlight w:val="none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  <w:highlight w:val="none"/>
              </w:rPr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и комплектование курсов повышения квалификации, переподготовки.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и руководящие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auto" w:fill="ffffff"/>
              <w:tabs>
                <w:tab w:val="left" w:pos="3915" w:leader="none"/>
              </w:tabs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Заседание заместителей директора по УР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заместители директора по УР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Г.Т.Исмагилова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  <w:t xml:space="preserve">В течение месяца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Заседание ММО учителей русского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русского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color w:val="00000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Г.Т.Исмагилова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  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Обновление базы данных  ПМПК.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ЗДВР, психологи, классные руководители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 Миргасимова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Аттестация руководящих работников осуществляющих образовательную деятельность на соответствие занимаемой должности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Ежемесячно 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Мониторинг выполнения программы курсов по персонифицированной модели повышения квалификации педагогических работников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О.А. Гиниятуллина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Работа психолого- медико педагогической комиссии  (ПМПК)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воспитанники ДОУ, учащиеся, родители.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 Миргасимова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  <w:lang w:val="tt-RU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Консультация родителям детей с ОВЗ «Инклюзивное образование»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учителя, заместители директоров школ, родители.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Г.Р.Миргасимова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Заседания ММО учителей физической культуры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Р.Х.Муртазин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Заседания ММО преподавателей-организаторов ОБЖ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И.Р.Гаделшин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Региональный этап Всероссийской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заочной акции «Физическая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культура и спорт - альтернатива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пагубным привычкам»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мероприятия, посвященные развитию Регионального отделения ВВПОД «ЮНАРМИЯ»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VIII очередной Слет ВВПОД «Юнармия» Республики Татарстан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И.Р.Гаделшин 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Чемпионат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«Школьной баскетбольной лиги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«КЭС-БАСКЕТ» в Республике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Татарстан среди команд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общеобразовательных организаций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сезона 2022/2023 учебного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Чемпионат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«Школьная волейбольная лига» в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Республике Татарстан среди команд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общеобразовательных организаций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сезона 2022/2023 учебного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Всероссийские спортивные соревнования «Президентские состязания»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 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Всероссийские спортивные соревнования «Президентские спортивные игры»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 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3"/>
                <w:sz w:val="28"/>
              </w:rPr>
              <w:t xml:space="preserve">Всероссийские спортивные игры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shd w:val="clear" w:color="ffffff" w:fill="ffffff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pacing w:val="-1"/>
                <w:sz w:val="28"/>
              </w:rPr>
              <w:t xml:space="preserve">школьных спортивных клубов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школьный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И.У.Хадиев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Совещание руководителей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Методические рейды в ДОУ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Проведение заседаний базовых площадок, РМО по изучению и распространению передового педагогического опыта педагогов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«День открытых дверей» в детском саду: посещение учителями занятий в детском саду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Тематические консультации педагогов и специалистов школы для родителей будущих первоклассников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ДОУ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Реализация государственной программы «Сохранение, изучение и развитие государственных языков Республики Татарстан и других языков в Республике Татарстан на 2014-2022 годы»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образовательные учреждения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Республиканские семинары для методистов национального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Зональные семинары для руководителей и учителей родного языка на актуальные темы национального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зональный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учителя татарского языка и литературы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Г.Ф.Салихова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Методические семинары по вопросам формирования функциональной грамотности у обучающихся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 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ознакомления руководителей и педагогических работников с нормативными правовыми документами и распорядительными актами, регламентирующими порядок организации и проведения ГИА, с различными категориями участников образовательного процесса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ОО, педагогические работники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 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Организационно-технологическое и консультационно-методическое сопровождение апробаций и тренировочных мероприятий по применению актуальных технологий для проведения ЕГЭ,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федеральный, республиканский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 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общего образования и итоговой аттестации обучающихся, РЦМКО, 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и проведение информационно-разъяснительной работы с участниками ЕГЭ, ОГЭ и ГВЭ в том числе: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сроках и месте подачи заявления для участия в ГИА;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выборе общеобразовательных предметов для сдачи ГИА;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порядке и технологии проведения экзаменов;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запрете использования на экзаменах мобильных телефонов, а также дополнительных информационно-справочных материалов;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сроках и порядке подачи и рассмотрения апелляций;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правилах оформления и заполнения бланков ответов на задания КИМов;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- о правилах поведения на экзамене, во время пути в ППЭ и обратно и др.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учащиеся 9-х, 11-х классов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образовательные организации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Обеспечение взаимодействия с РЭС ОАО «Таттелеком» по вопросу организации видеонаблюдения в пунктах проведения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Обеспечение взаимодействия с ОМВД России по Сармановскому району по обеспечению общественного порядка и безопасности в период проведения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Обеспечение взаимодействия с ГАУЗ «Сармановская ЦРБ» и «Джалильская ЦРБ» по обеспечению работы пунктов оказания первой медицинской помощи участникам ГИА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установки и проверки готовности систем видеонаблюдения в ППЭ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руководители ППЭ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Создание условий в ППЭ для участия в ГИА выпускников с ограниченными возможностями здоровья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выпускники с ограниченными возможностями здоровья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ППЭ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Заполнение электронных форм для предоставления в региональную базу данных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Информационное наполнение сайта отдела образования и общеобразовательных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 руководители ОО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Взаимодействие с печатными СМИ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и сопровождение работы «горячей» линии по вопросам организации и проведения ОГЭ, ЕГЭ и ГВЭ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Организация и проведение консультационных часов для родителей (законных представителей) участников ГИА с целью разъяснения информации о выборе общеобразовательных предметов для сдачи экзаменов (ЕГЭ, ОГЭ, ГВЭ)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родители (законные представители) учащихся 9-х, 11-х классов 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В течение года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Оформление сменных информационных стендов, ведение сайтов ОО по процедуре проведения ГИА в 2022 году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отдел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руководители ОО</w:t>
            </w:r>
            <w:r>
              <w:rPr>
                <w:i w:val="0"/>
              </w:rPr>
            </w:r>
            <w:r/>
          </w:p>
        </w:tc>
      </w:tr>
      <w:tr>
        <w:trPr>
          <w:jc w:val="center"/>
        </w:trPr>
        <w:tc>
          <w:tcPr>
            <w:gridSpan w:val="10"/>
            <w:tcW w:w="15348" w:type="dxa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ЕЖЕКВАРТАЛЬНО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Ежеквартально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Рассмотрение на совещании с руководителями школ вопроса подготовки к проведению ГИА по программам основного и среднего общего образования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муниципальный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директора общеобразовательных организаций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Р.Р.Ахметшина,</w:t>
            </w:r>
            <w:r>
              <w:rPr>
                <w:i w:val="0"/>
              </w:rPr>
            </w:r>
            <w:r/>
          </w:p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gridSpan w:val="10"/>
            <w:tcW w:w="15348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  <w:t xml:space="preserve">ЕЖЕМЕСЯЧНО</w:t>
            </w:r>
            <w:r>
              <w:rPr>
                <w:i w:val="0"/>
              </w:rPr>
            </w:r>
            <w:r/>
          </w:p>
        </w:tc>
      </w:tr>
      <w:tr>
        <w:trPr/>
        <w:tc>
          <w:tcPr>
            <w:tcW w:w="828" w:type="dxa"/>
            <w:vMerge w:val="restart"/>
            <w:textDirection w:val="lrTb"/>
            <w:noWrap w:val="false"/>
          </w:tcPr>
          <w:p>
            <w:pPr>
              <w:numPr>
                <w:ilvl w:val="0"/>
                <w:numId w:val="1"/>
              </w:num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hAnsi="Carlito" w:cs="Carlito" w:eastAsia="Carlito" w:asciiTheme="majorHAnsi"/>
                <w:i w:val="0"/>
                <w:sz w:val="28"/>
                <w:szCs w:val="28"/>
              </w:rPr>
              <w:suppressLineNumbers w:val="0"/>
            </w:pPr>
            <w:r>
              <w:rPr>
                <w:rFonts w:ascii="Carlito" w:hAnsi="Carlito" w:cs="Carlito" w:eastAsia="Carlito"/>
                <w:i w:val="0"/>
                <w:sz w:val="28"/>
                <w:szCs w:val="28"/>
              </w:rPr>
            </w:r>
            <w:r>
              <w:rPr>
                <w:i w:val="0"/>
              </w:rPr>
            </w:r>
            <w:r/>
          </w:p>
        </w:tc>
        <w:tc>
          <w:tcPr>
            <w:tcW w:w="140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Ежемесячно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4700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Методические семинары с заместителями руководителей и методистами муниципальных органов управления образованием, педагогическими работниками опорных школ по развитию функциональной грамотности (в рамках деятельности территориальных методических объединений</w:t>
            </w: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)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41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республиканский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232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общеобразовательные организации</w:t>
            </w:r>
            <w:r>
              <w:rPr>
                <w:i w:val="0"/>
              </w:rPr>
            </w:r>
            <w:r/>
          </w:p>
        </w:tc>
        <w:tc>
          <w:tcPr>
            <w:gridSpan w:val="2"/>
            <w:tcW w:w="3753" w:type="dxa"/>
            <w:vMerge w:val="restart"/>
            <w:textDirection w:val="lrTb"/>
            <w:noWrap w:val="false"/>
          </w:tcPr>
          <w:p>
            <w:pPr>
              <w:ind w:left="0" w:right="0" w:firstLine="0"/>
              <w:jc w:val="center"/>
              <w:spacing w:before="0" w:beforeAutospacing="0" w:after="0" w:afterAutospacing="0" w:line="283" w:lineRule="atLeast"/>
              <w:rPr>
                <w:rFonts w:ascii="Carlito" w:hAnsi="Carlito" w:cs="Carlito" w:eastAsia="Carlito"/>
                <w:i w:val="0"/>
                <w:sz w:val="28"/>
              </w:r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uppressLineNumbers w:val="0"/>
            </w:pPr>
            <w:r>
              <w:rPr>
                <w:rFonts w:ascii="Carlito" w:hAnsi="Carlito" w:cs="Carlito" w:eastAsia="Carlito"/>
                <w:i w:val="0"/>
                <w:color w:val="000000"/>
                <w:sz w:val="28"/>
              </w:rPr>
              <w:t xml:space="preserve">Р.Ф.Фаррахова  </w:t>
            </w:r>
            <w:r>
              <w:rPr>
                <w:i w:val="0"/>
              </w:rPr>
            </w:r>
            <w:r/>
          </w:p>
        </w:tc>
      </w:tr>
    </w:tbl>
    <w:p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</w:r>
      <w:r/>
    </w:p>
    <w:sectPr>
      <w:footnotePr/>
      <w:endnotePr/>
      <w:type w:val="nextPage"/>
      <w:pgSz w:w="16838" w:h="11906" w:orient="landscape"/>
      <w:pgMar w:top="1701" w:right="1134" w:bottom="850" w:left="1134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undefined">
    <w:panose1 w:val="05040102010807070707"/>
  </w:font>
  <w:font w:name="Carlito">
    <w:panose1 w:val="020F0502020204030204"/>
  </w:font>
  <w:font w:name="Cambria">
    <w:panose1 w:val="020206030504050203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663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1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0"/>
      <w:numFmt w:val="decimal"/>
      <w:isLgl w:val="false"/>
      <w:suff w:val="tab"/>
      <w:lvlText w:val=""/>
      <w:lvlJc w:val="left"/>
      <w:pPr>
        <w:ind w:left="0" w:firstLine="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36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"/>
      <w:lvlJc w:val="left"/>
      <w:pPr>
        <w:ind w:left="0" w:firstLine="0"/>
      </w:pPr>
    </w:lvl>
    <w:lvl w:ilvl="1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2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3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4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5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6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7">
      <w:start w:val="0"/>
      <w:numFmt w:val="decimal"/>
      <w:isLgl w:val="false"/>
      <w:suff w:val="tab"/>
      <w:lvlText w:val=""/>
      <w:lvlJc w:val="left"/>
      <w:pPr>
        <w:ind w:left="0" w:firstLine="0"/>
      </w:pPr>
    </w:lvl>
    <w:lvl w:ilvl="8">
      <w:start w:val="0"/>
      <w:numFmt w:val="decimal"/>
      <w:isLgl w:val="false"/>
      <w:suff w:val="tab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EastAsia" w:cstheme="minorBidi" w:hint="default"/>
        <w:sz w:val="22"/>
        <w:szCs w:val="22"/>
        <w:lang w:val="ru-RU" w:bidi="ar-SA" w:eastAsia="ru-RU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42">
    <w:name w:val="Heading 1"/>
    <w:basedOn w:val="819"/>
    <w:next w:val="819"/>
    <w:link w:val="643"/>
    <w:uiPriority w:val="9"/>
    <w:qFormat/>
    <w:pPr>
      <w:keepLines/>
      <w:keepNext/>
      <w:spacing w:before="480" w:after="200"/>
      <w:outlineLvl w:val="0"/>
    </w:pPr>
    <w:rPr>
      <w:rFonts w:ascii="Arial" w:hAnsi="Arial" w:cs="Arial" w:eastAsia="Arial"/>
      <w:sz w:val="40"/>
      <w:szCs w:val="40"/>
    </w:rPr>
  </w:style>
  <w:style w:type="character" w:styleId="643">
    <w:name w:val="Heading 1 Char"/>
    <w:basedOn w:val="820"/>
    <w:link w:val="642"/>
    <w:uiPriority w:val="9"/>
    <w:rPr>
      <w:rFonts w:ascii="Arial" w:hAnsi="Arial" w:cs="Arial" w:eastAsia="Arial"/>
      <w:sz w:val="40"/>
      <w:szCs w:val="40"/>
    </w:rPr>
  </w:style>
  <w:style w:type="paragraph" w:styleId="644">
    <w:name w:val="Heading 2"/>
    <w:basedOn w:val="819"/>
    <w:next w:val="819"/>
    <w:link w:val="645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cs="Arial" w:eastAsia="Arial"/>
      <w:sz w:val="34"/>
    </w:rPr>
  </w:style>
  <w:style w:type="character" w:styleId="645">
    <w:name w:val="Heading 2 Char"/>
    <w:basedOn w:val="820"/>
    <w:link w:val="644"/>
    <w:uiPriority w:val="9"/>
    <w:rPr>
      <w:rFonts w:ascii="Arial" w:hAnsi="Arial" w:cs="Arial" w:eastAsia="Arial"/>
      <w:sz w:val="34"/>
    </w:rPr>
  </w:style>
  <w:style w:type="paragraph" w:styleId="646">
    <w:name w:val="Heading 3"/>
    <w:basedOn w:val="819"/>
    <w:next w:val="819"/>
    <w:link w:val="647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cs="Arial" w:eastAsia="Arial"/>
      <w:sz w:val="30"/>
      <w:szCs w:val="30"/>
    </w:rPr>
  </w:style>
  <w:style w:type="character" w:styleId="647">
    <w:name w:val="Heading 3 Char"/>
    <w:basedOn w:val="820"/>
    <w:link w:val="646"/>
    <w:uiPriority w:val="9"/>
    <w:rPr>
      <w:rFonts w:ascii="Arial" w:hAnsi="Arial" w:cs="Arial" w:eastAsia="Arial"/>
      <w:sz w:val="30"/>
      <w:szCs w:val="30"/>
    </w:rPr>
  </w:style>
  <w:style w:type="paragraph" w:styleId="648">
    <w:name w:val="Heading 4"/>
    <w:basedOn w:val="819"/>
    <w:next w:val="819"/>
    <w:link w:val="649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cs="Arial" w:eastAsia="Arial"/>
      <w:b/>
      <w:bCs/>
      <w:sz w:val="26"/>
      <w:szCs w:val="26"/>
    </w:rPr>
  </w:style>
  <w:style w:type="character" w:styleId="649">
    <w:name w:val="Heading 4 Char"/>
    <w:basedOn w:val="820"/>
    <w:link w:val="648"/>
    <w:uiPriority w:val="9"/>
    <w:rPr>
      <w:rFonts w:ascii="Arial" w:hAnsi="Arial" w:cs="Arial" w:eastAsia="Arial"/>
      <w:b/>
      <w:bCs/>
      <w:sz w:val="26"/>
      <w:szCs w:val="26"/>
    </w:rPr>
  </w:style>
  <w:style w:type="paragraph" w:styleId="650">
    <w:name w:val="Heading 5"/>
    <w:basedOn w:val="819"/>
    <w:next w:val="819"/>
    <w:link w:val="651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cs="Arial" w:eastAsia="Arial"/>
      <w:b/>
      <w:bCs/>
      <w:sz w:val="24"/>
      <w:szCs w:val="24"/>
    </w:rPr>
  </w:style>
  <w:style w:type="character" w:styleId="651">
    <w:name w:val="Heading 5 Char"/>
    <w:basedOn w:val="820"/>
    <w:link w:val="650"/>
    <w:uiPriority w:val="9"/>
    <w:rPr>
      <w:rFonts w:ascii="Arial" w:hAnsi="Arial" w:cs="Arial" w:eastAsia="Arial"/>
      <w:b/>
      <w:bCs/>
      <w:sz w:val="24"/>
      <w:szCs w:val="24"/>
    </w:rPr>
  </w:style>
  <w:style w:type="paragraph" w:styleId="652">
    <w:name w:val="Heading 6"/>
    <w:basedOn w:val="819"/>
    <w:next w:val="819"/>
    <w:link w:val="653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cs="Arial" w:eastAsia="Arial"/>
      <w:b/>
      <w:bCs/>
      <w:sz w:val="22"/>
      <w:szCs w:val="22"/>
    </w:rPr>
  </w:style>
  <w:style w:type="character" w:styleId="653">
    <w:name w:val="Heading 6 Char"/>
    <w:basedOn w:val="820"/>
    <w:link w:val="652"/>
    <w:uiPriority w:val="9"/>
    <w:rPr>
      <w:rFonts w:ascii="Arial" w:hAnsi="Arial" w:cs="Arial" w:eastAsia="Arial"/>
      <w:b/>
      <w:bCs/>
      <w:sz w:val="22"/>
      <w:szCs w:val="22"/>
    </w:rPr>
  </w:style>
  <w:style w:type="paragraph" w:styleId="654">
    <w:name w:val="Heading 7"/>
    <w:basedOn w:val="819"/>
    <w:next w:val="819"/>
    <w:link w:val="65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cs="Arial" w:eastAsia="Arial"/>
      <w:b/>
      <w:bCs/>
      <w:i/>
      <w:iCs/>
      <w:sz w:val="22"/>
      <w:szCs w:val="22"/>
    </w:rPr>
  </w:style>
  <w:style w:type="character" w:styleId="655">
    <w:name w:val="Heading 7 Char"/>
    <w:basedOn w:val="820"/>
    <w:link w:val="654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656">
    <w:name w:val="Heading 8"/>
    <w:basedOn w:val="819"/>
    <w:next w:val="819"/>
    <w:link w:val="65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cs="Arial" w:eastAsia="Arial"/>
      <w:i/>
      <w:iCs/>
      <w:sz w:val="22"/>
      <w:szCs w:val="22"/>
    </w:rPr>
  </w:style>
  <w:style w:type="character" w:styleId="657">
    <w:name w:val="Heading 8 Char"/>
    <w:basedOn w:val="820"/>
    <w:link w:val="656"/>
    <w:uiPriority w:val="9"/>
    <w:rPr>
      <w:rFonts w:ascii="Arial" w:hAnsi="Arial" w:cs="Arial" w:eastAsia="Arial"/>
      <w:i/>
      <w:iCs/>
      <w:sz w:val="22"/>
      <w:szCs w:val="22"/>
    </w:rPr>
  </w:style>
  <w:style w:type="paragraph" w:styleId="658">
    <w:name w:val="Heading 9"/>
    <w:basedOn w:val="819"/>
    <w:next w:val="819"/>
    <w:link w:val="65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cs="Arial" w:eastAsia="Arial"/>
      <w:i/>
      <w:iCs/>
      <w:sz w:val="21"/>
      <w:szCs w:val="21"/>
    </w:rPr>
  </w:style>
  <w:style w:type="character" w:styleId="659">
    <w:name w:val="Heading 9 Char"/>
    <w:basedOn w:val="820"/>
    <w:link w:val="658"/>
    <w:uiPriority w:val="9"/>
    <w:rPr>
      <w:rFonts w:ascii="Arial" w:hAnsi="Arial" w:cs="Arial" w:eastAsia="Arial"/>
      <w:i/>
      <w:iCs/>
      <w:sz w:val="21"/>
      <w:szCs w:val="21"/>
    </w:rPr>
  </w:style>
  <w:style w:type="paragraph" w:styleId="660">
    <w:name w:val="List Paragraph"/>
    <w:basedOn w:val="819"/>
    <w:uiPriority w:val="34"/>
    <w:qFormat/>
    <w:pPr>
      <w:contextualSpacing/>
      <w:ind w:left="720"/>
    </w:pPr>
  </w:style>
  <w:style w:type="paragraph" w:styleId="661">
    <w:name w:val="No Spacing"/>
    <w:uiPriority w:val="1"/>
    <w:qFormat/>
    <w:pPr>
      <w:spacing w:before="0" w:after="0" w:line="240" w:lineRule="auto"/>
    </w:pPr>
  </w:style>
  <w:style w:type="character" w:styleId="662">
    <w:name w:val="Title Char"/>
    <w:basedOn w:val="820"/>
    <w:link w:val="823"/>
    <w:uiPriority w:val="10"/>
    <w:rPr>
      <w:sz w:val="48"/>
      <w:szCs w:val="48"/>
    </w:rPr>
  </w:style>
  <w:style w:type="paragraph" w:styleId="663">
    <w:name w:val="Subtitle"/>
    <w:basedOn w:val="819"/>
    <w:next w:val="819"/>
    <w:link w:val="664"/>
    <w:uiPriority w:val="11"/>
    <w:qFormat/>
    <w:pPr>
      <w:spacing w:before="200" w:after="200"/>
    </w:pPr>
    <w:rPr>
      <w:sz w:val="24"/>
      <w:szCs w:val="24"/>
    </w:rPr>
  </w:style>
  <w:style w:type="character" w:styleId="664">
    <w:name w:val="Subtitle Char"/>
    <w:basedOn w:val="820"/>
    <w:link w:val="663"/>
    <w:uiPriority w:val="11"/>
    <w:rPr>
      <w:sz w:val="24"/>
      <w:szCs w:val="24"/>
    </w:rPr>
  </w:style>
  <w:style w:type="paragraph" w:styleId="665">
    <w:name w:val="Quote"/>
    <w:basedOn w:val="819"/>
    <w:next w:val="819"/>
    <w:link w:val="666"/>
    <w:uiPriority w:val="29"/>
    <w:qFormat/>
    <w:pPr>
      <w:ind w:left="720" w:right="720"/>
    </w:pPr>
    <w:rPr>
      <w:i/>
    </w:rPr>
  </w:style>
  <w:style w:type="character" w:styleId="666">
    <w:name w:val="Quote Char"/>
    <w:link w:val="665"/>
    <w:uiPriority w:val="29"/>
    <w:rPr>
      <w:i/>
    </w:rPr>
  </w:style>
  <w:style w:type="paragraph" w:styleId="667">
    <w:name w:val="Intense Quote"/>
    <w:basedOn w:val="819"/>
    <w:next w:val="819"/>
    <w:link w:val="668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68">
    <w:name w:val="Intense Quote Char"/>
    <w:link w:val="667"/>
    <w:uiPriority w:val="30"/>
    <w:rPr>
      <w:i/>
    </w:rPr>
  </w:style>
  <w:style w:type="paragraph" w:styleId="669">
    <w:name w:val="Header"/>
    <w:basedOn w:val="819"/>
    <w:link w:val="670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70">
    <w:name w:val="Header Char"/>
    <w:basedOn w:val="820"/>
    <w:link w:val="669"/>
    <w:uiPriority w:val="99"/>
  </w:style>
  <w:style w:type="paragraph" w:styleId="671">
    <w:name w:val="Footer"/>
    <w:basedOn w:val="819"/>
    <w:link w:val="67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72">
    <w:name w:val="Footer Char"/>
    <w:basedOn w:val="820"/>
    <w:link w:val="671"/>
    <w:uiPriority w:val="99"/>
  </w:style>
  <w:style w:type="paragraph" w:styleId="673">
    <w:name w:val="Caption"/>
    <w:basedOn w:val="819"/>
    <w:next w:val="819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74">
    <w:name w:val="Caption Char"/>
    <w:basedOn w:val="673"/>
    <w:link w:val="671"/>
    <w:uiPriority w:val="99"/>
  </w:style>
  <w:style w:type="table" w:styleId="675">
    <w:name w:val="Table Grid"/>
    <w:basedOn w:val="821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6">
    <w:name w:val="Table Grid Light"/>
    <w:basedOn w:val="82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77">
    <w:name w:val="Plain Table 1"/>
    <w:basedOn w:val="82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8">
    <w:name w:val="Plain Table 2"/>
    <w:basedOn w:val="821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79">
    <w:name w:val="Plain Table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80">
    <w:name w:val="Plain Table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1">
    <w:name w:val="Plain Table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82">
    <w:name w:val="Grid Table 1 Light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3">
    <w:name w:val="Grid Table 1 Light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4">
    <w:name w:val="Grid Table 1 Light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5">
    <w:name w:val="Grid Table 1 Light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6">
    <w:name w:val="Grid Table 1 Light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7">
    <w:name w:val="Grid Table 1 Light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8">
    <w:name w:val="Grid Table 1 Light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89">
    <w:name w:val="Grid Table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0">
    <w:name w:val="Grid Table 2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1">
    <w:name w:val="Grid Table 2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2">
    <w:name w:val="Grid Table 2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3">
    <w:name w:val="Grid Table 2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4">
    <w:name w:val="Grid Table 2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5">
    <w:name w:val="Grid Table 2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6">
    <w:name w:val="Grid Table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7">
    <w:name w:val="Grid Table 3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8">
    <w:name w:val="Grid Table 3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9">
    <w:name w:val="Grid Table 3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0">
    <w:name w:val="Grid Table 3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1">
    <w:name w:val="Grid Table 3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2">
    <w:name w:val="Grid Table 3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4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04">
    <w:name w:val="Grid Table 4 - Accent 1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05">
    <w:name w:val="Grid Table 4 - Accent 2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06">
    <w:name w:val="Grid Table 4 - Accent 3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07">
    <w:name w:val="Grid Table 4 - Accent 4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08">
    <w:name w:val="Grid Table 4 - Accent 5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09">
    <w:name w:val="Grid Table 4 - Accent 6"/>
    <w:basedOn w:val="82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10">
    <w:name w:val="Grid Table 5 Dark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11">
    <w:name w:val="Grid Table 5 Dark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12">
    <w:name w:val="Grid Table 5 Dark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13">
    <w:name w:val="Grid Table 5 Dark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14">
    <w:name w:val="Grid Table 5 Dark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15">
    <w:name w:val="Grid Table 5 Dark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16">
    <w:name w:val="Grid Table 5 Dark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17">
    <w:name w:val="Grid Table 6 Colorful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18">
    <w:name w:val="Grid Table 6 Colorful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19">
    <w:name w:val="Grid Table 6 Colorful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20">
    <w:name w:val="Grid Table 6 Colorful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21">
    <w:name w:val="Grid Table 6 Colorful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22">
    <w:name w:val="Grid Table 6 Colorful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23">
    <w:name w:val="Grid Table 6 Colorful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24">
    <w:name w:val="Grid Table 7 Colorful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7 Colorful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7 Colorful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7 Colorful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7 Colorful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Grid Table 7 Colorful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Grid Table 7 Colorful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List Table 1 Light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List Table 1 Light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List Table 1 Light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List Table 1 Light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List Table 1 Light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List Table 1 Light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List Table 1 Light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List Table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39">
    <w:name w:val="List Table 2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40">
    <w:name w:val="List Table 2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41">
    <w:name w:val="List Table 2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42">
    <w:name w:val="List Table 2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43">
    <w:name w:val="List Table 2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44">
    <w:name w:val="List Table 2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45">
    <w:name w:val="List Table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List Table 3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List Table 3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List Table 3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List Table 3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List Table 3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List Table 3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2">
    <w:name w:val="List Table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3">
    <w:name w:val="List Table 4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4">
    <w:name w:val="List Table 4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5">
    <w:name w:val="List Table 4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6">
    <w:name w:val="List Table 4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7">
    <w:name w:val="List Table 4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8">
    <w:name w:val="List Table 4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5 Dark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0">
    <w:name w:val="List Table 5 Dark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1">
    <w:name w:val="List Table 5 Dark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2">
    <w:name w:val="List Table 5 Dark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3">
    <w:name w:val="List Table 5 Dark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4">
    <w:name w:val="List Table 5 Dark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5">
    <w:name w:val="List Table 5 Dark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66">
    <w:name w:val="List Table 6 Colorful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67">
    <w:name w:val="List Table 6 Colorful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68">
    <w:name w:val="List Table 6 Colorful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69">
    <w:name w:val="List Table 6 Colorful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70">
    <w:name w:val="List Table 6 Colorful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71">
    <w:name w:val="List Table 6 Colorful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72">
    <w:name w:val="List Table 6 Colorful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73">
    <w:name w:val="List Table 7 Colorful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74">
    <w:name w:val="List Table 7 Colorful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775">
    <w:name w:val="List Table 7 Colorful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776">
    <w:name w:val="List Table 7 Colorful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777">
    <w:name w:val="List Table 7 Colorful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778">
    <w:name w:val="List Table 7 Colorful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779">
    <w:name w:val="List Table 7 Colorful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780">
    <w:name w:val="Lined - Accent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81">
    <w:name w:val="Lined - Accent 1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82">
    <w:name w:val="Lined - Accent 2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83">
    <w:name w:val="Lined - Accent 3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84">
    <w:name w:val="Lined - Accent 4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85">
    <w:name w:val="Lined - Accent 5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86">
    <w:name w:val="Lined - Accent 6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87">
    <w:name w:val="Bordered &amp; Lined - Accent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88">
    <w:name w:val="Bordered &amp; Lined - Accent 1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789">
    <w:name w:val="Bordered &amp; Lined - Accent 2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790">
    <w:name w:val="Bordered &amp; Lined - Accent 3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791">
    <w:name w:val="Bordered &amp; Lined - Accent 4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792">
    <w:name w:val="Bordered &amp; Lined - Accent 5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793">
    <w:name w:val="Bordered &amp; Lined - Accent 6"/>
    <w:basedOn w:val="82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794">
    <w:name w:val="Bordered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795">
    <w:name w:val="Bordered - Accent 1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796">
    <w:name w:val="Bordered - Accent 2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797">
    <w:name w:val="Bordered - Accent 3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798">
    <w:name w:val="Bordered - Accent 4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799">
    <w:name w:val="Bordered - Accent 5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00">
    <w:name w:val="Bordered - Accent 6"/>
    <w:basedOn w:val="82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01">
    <w:name w:val="Hyperlink"/>
    <w:uiPriority w:val="99"/>
    <w:unhideWhenUsed/>
    <w:rPr>
      <w:color w:val="0000FF" w:themeColor="hyperlink"/>
      <w:u w:val="single"/>
    </w:rPr>
  </w:style>
  <w:style w:type="paragraph" w:styleId="802">
    <w:name w:val="footnote text"/>
    <w:basedOn w:val="819"/>
    <w:link w:val="803"/>
    <w:uiPriority w:val="99"/>
    <w:semiHidden/>
    <w:unhideWhenUsed/>
    <w:pPr>
      <w:spacing w:after="40" w:line="240" w:lineRule="auto"/>
    </w:pPr>
    <w:rPr>
      <w:sz w:val="18"/>
    </w:rPr>
  </w:style>
  <w:style w:type="character" w:styleId="803">
    <w:name w:val="Footnote Text Char"/>
    <w:link w:val="802"/>
    <w:uiPriority w:val="99"/>
    <w:rPr>
      <w:sz w:val="18"/>
    </w:rPr>
  </w:style>
  <w:style w:type="character" w:styleId="804">
    <w:name w:val="footnote reference"/>
    <w:basedOn w:val="820"/>
    <w:uiPriority w:val="99"/>
    <w:unhideWhenUsed/>
    <w:rPr>
      <w:vertAlign w:val="superscript"/>
    </w:rPr>
  </w:style>
  <w:style w:type="paragraph" w:styleId="805">
    <w:name w:val="endnote text"/>
    <w:basedOn w:val="819"/>
    <w:link w:val="806"/>
    <w:uiPriority w:val="99"/>
    <w:semiHidden/>
    <w:unhideWhenUsed/>
    <w:pPr>
      <w:spacing w:after="0" w:line="240" w:lineRule="auto"/>
    </w:pPr>
    <w:rPr>
      <w:sz w:val="20"/>
    </w:rPr>
  </w:style>
  <w:style w:type="character" w:styleId="806">
    <w:name w:val="Endnote Text Char"/>
    <w:link w:val="805"/>
    <w:uiPriority w:val="99"/>
    <w:rPr>
      <w:sz w:val="20"/>
    </w:rPr>
  </w:style>
  <w:style w:type="character" w:styleId="807">
    <w:name w:val="endnote reference"/>
    <w:basedOn w:val="820"/>
    <w:uiPriority w:val="99"/>
    <w:semiHidden/>
    <w:unhideWhenUsed/>
    <w:rPr>
      <w:vertAlign w:val="superscript"/>
    </w:rPr>
  </w:style>
  <w:style w:type="paragraph" w:styleId="808">
    <w:name w:val="toc 1"/>
    <w:basedOn w:val="819"/>
    <w:next w:val="819"/>
    <w:uiPriority w:val="39"/>
    <w:unhideWhenUsed/>
    <w:pPr>
      <w:ind w:left="0" w:right="0" w:firstLine="0"/>
      <w:spacing w:after="57"/>
    </w:pPr>
  </w:style>
  <w:style w:type="paragraph" w:styleId="809">
    <w:name w:val="toc 2"/>
    <w:basedOn w:val="819"/>
    <w:next w:val="819"/>
    <w:uiPriority w:val="39"/>
    <w:unhideWhenUsed/>
    <w:pPr>
      <w:ind w:left="283" w:right="0" w:firstLine="0"/>
      <w:spacing w:after="57"/>
    </w:pPr>
  </w:style>
  <w:style w:type="paragraph" w:styleId="810">
    <w:name w:val="toc 3"/>
    <w:basedOn w:val="819"/>
    <w:next w:val="819"/>
    <w:uiPriority w:val="39"/>
    <w:unhideWhenUsed/>
    <w:pPr>
      <w:ind w:left="567" w:right="0" w:firstLine="0"/>
      <w:spacing w:after="57"/>
    </w:pPr>
  </w:style>
  <w:style w:type="paragraph" w:styleId="811">
    <w:name w:val="toc 4"/>
    <w:basedOn w:val="819"/>
    <w:next w:val="819"/>
    <w:uiPriority w:val="39"/>
    <w:unhideWhenUsed/>
    <w:pPr>
      <w:ind w:left="850" w:right="0" w:firstLine="0"/>
      <w:spacing w:after="57"/>
    </w:pPr>
  </w:style>
  <w:style w:type="paragraph" w:styleId="812">
    <w:name w:val="toc 5"/>
    <w:basedOn w:val="819"/>
    <w:next w:val="819"/>
    <w:uiPriority w:val="39"/>
    <w:unhideWhenUsed/>
    <w:pPr>
      <w:ind w:left="1134" w:right="0" w:firstLine="0"/>
      <w:spacing w:after="57"/>
    </w:pPr>
  </w:style>
  <w:style w:type="paragraph" w:styleId="813">
    <w:name w:val="toc 6"/>
    <w:basedOn w:val="819"/>
    <w:next w:val="819"/>
    <w:uiPriority w:val="39"/>
    <w:unhideWhenUsed/>
    <w:pPr>
      <w:ind w:left="1417" w:right="0" w:firstLine="0"/>
      <w:spacing w:after="57"/>
    </w:pPr>
  </w:style>
  <w:style w:type="paragraph" w:styleId="814">
    <w:name w:val="toc 7"/>
    <w:basedOn w:val="819"/>
    <w:next w:val="819"/>
    <w:uiPriority w:val="39"/>
    <w:unhideWhenUsed/>
    <w:pPr>
      <w:ind w:left="1701" w:right="0" w:firstLine="0"/>
      <w:spacing w:after="57"/>
    </w:pPr>
  </w:style>
  <w:style w:type="paragraph" w:styleId="815">
    <w:name w:val="toc 8"/>
    <w:basedOn w:val="819"/>
    <w:next w:val="819"/>
    <w:uiPriority w:val="39"/>
    <w:unhideWhenUsed/>
    <w:pPr>
      <w:ind w:left="1984" w:right="0" w:firstLine="0"/>
      <w:spacing w:after="57"/>
    </w:pPr>
  </w:style>
  <w:style w:type="paragraph" w:styleId="816">
    <w:name w:val="toc 9"/>
    <w:basedOn w:val="819"/>
    <w:next w:val="819"/>
    <w:uiPriority w:val="39"/>
    <w:unhideWhenUsed/>
    <w:pPr>
      <w:ind w:left="2268" w:right="0" w:firstLine="0"/>
      <w:spacing w:after="57"/>
    </w:pPr>
  </w:style>
  <w:style w:type="paragraph" w:styleId="817">
    <w:name w:val="TOC Heading"/>
    <w:uiPriority w:val="39"/>
    <w:unhideWhenUsed/>
  </w:style>
  <w:style w:type="paragraph" w:styleId="818">
    <w:name w:val="table of figures"/>
    <w:basedOn w:val="819"/>
    <w:next w:val="819"/>
    <w:uiPriority w:val="99"/>
    <w:unhideWhenUsed/>
    <w:pPr>
      <w:spacing w:after="0" w:afterAutospacing="0"/>
    </w:pPr>
  </w:style>
  <w:style w:type="paragraph" w:styleId="819" w:default="1">
    <w:name w:val="Normal"/>
    <w:qFormat/>
  </w:style>
  <w:style w:type="character" w:styleId="820" w:default="1">
    <w:name w:val="Default Paragraph Font"/>
    <w:uiPriority w:val="1"/>
    <w:semiHidden/>
    <w:unhideWhenUsed/>
  </w:style>
  <w:style w:type="table" w:styleId="821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22" w:default="1">
    <w:name w:val="No List"/>
    <w:uiPriority w:val="99"/>
    <w:semiHidden/>
    <w:unhideWhenUsed/>
  </w:style>
  <w:style w:type="paragraph" w:styleId="823">
    <w:name w:val="Title"/>
    <w:basedOn w:val="819"/>
    <w:link w:val="824"/>
    <w:qFormat/>
    <w:pPr>
      <w:jc w:val="center"/>
      <w:spacing w:after="0" w:line="240" w:lineRule="auto"/>
    </w:pPr>
    <w:rPr>
      <w:rFonts w:ascii="Times New Roman" w:hAnsi="Times New Roman" w:cs="Times New Roman" w:eastAsia="Times New Roman"/>
      <w:b/>
      <w:bCs/>
      <w:sz w:val="24"/>
      <w:szCs w:val="24"/>
    </w:rPr>
  </w:style>
  <w:style w:type="character" w:styleId="824" w:customStyle="1">
    <w:name w:val="Название Знак"/>
    <w:basedOn w:val="820"/>
    <w:link w:val="823"/>
    <w:rPr>
      <w:rFonts w:ascii="Times New Roman" w:hAnsi="Times New Roman" w:cs="Times New Roman" w:eastAsia="Times New Roman"/>
      <w:b/>
      <w:bCs/>
      <w:sz w:val="24"/>
      <w:szCs w:val="24"/>
    </w:rPr>
  </w:style>
  <w:style w:type="character" w:styleId="825" w:customStyle="1">
    <w:name w:val="Основной текст"/>
    <w:rPr>
      <w:rFonts w:ascii="Times New Roman" w:hAnsi="Times New Roman" w:cs="Times New Roman" w:eastAsia="Times New Roman"/>
      <w:b w:val="0"/>
      <w:bCs w:val="0"/>
      <w:i w:val="0"/>
      <w:iCs w:val="0"/>
      <w:smallCaps w:val="0"/>
      <w:strike w:val="false"/>
      <w:color w:val="000000"/>
      <w:spacing w:val="0"/>
      <w:position w:val="0"/>
      <w:sz w:val="26"/>
      <w:szCs w:val="26"/>
      <w:u w:val="none"/>
      <w:lang w:val="ru-RU" w:bidi="ru-RU" w:eastAsia="ru-RU"/>
    </w:rPr>
  </w:style>
  <w:style w:type="character" w:styleId="826" w:customStyle="1">
    <w:name w:val="Основной текст + Курсив"/>
    <w:rPr>
      <w:rFonts w:ascii="Times New Roman" w:hAnsi="Times New Roman" w:cs="Times New Roman" w:eastAsia="Times New Roman"/>
      <w:b w:val="0"/>
      <w:bCs w:val="0"/>
      <w:i/>
      <w:iCs/>
      <w:smallCaps w:val="0"/>
      <w:strike w:val="false"/>
      <w:color w:val="000000"/>
      <w:spacing w:val="0"/>
      <w:position w:val="0"/>
      <w:sz w:val="26"/>
      <w:szCs w:val="26"/>
      <w:u w:val="none"/>
      <w:lang w:val="ru-RU" w:bidi="ru-RU" w:eastAsia="ru-RU"/>
    </w:rPr>
  </w:style>
  <w:style w:type="character" w:styleId="827" w:customStyle="1">
    <w:name w:val="Основной текст + Интервал 2 pt"/>
    <w:rPr>
      <w:rFonts w:ascii="Times New Roman" w:hAnsi="Times New Roman" w:cs="Times New Roman" w:eastAsia="Times New Roman"/>
      <w:b w:val="0"/>
      <w:bCs w:val="0"/>
      <w:i w:val="0"/>
      <w:iCs w:val="0"/>
      <w:smallCaps w:val="0"/>
      <w:strike w:val="false"/>
      <w:color w:val="000000"/>
      <w:spacing w:val="40"/>
      <w:position w:val="0"/>
      <w:sz w:val="26"/>
      <w:szCs w:val="26"/>
      <w:u w:val="none"/>
      <w:lang w:val="ru-RU" w:bidi="ru-RU"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
</file>

<file path=customXml/itemProps1.xml><?xml version="1.0" encoding="utf-8"?>
<ds:datastoreItem xmlns:ds="http://schemas.openxmlformats.org/officeDocument/2006/customXml" ds:itemID="{C38A9827-2957-44EF-B61B-A118F599C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R7-Office/7.0.1.62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 Исмагилова</cp:lastModifiedBy>
  <cp:revision>32</cp:revision>
  <dcterms:created xsi:type="dcterms:W3CDTF">2022-09-12T12:16:00Z</dcterms:created>
  <dcterms:modified xsi:type="dcterms:W3CDTF">2022-09-19T12:30:33Z</dcterms:modified>
</cp:coreProperties>
</file>